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b/>
          <w:sz w:val="28"/>
          <w:szCs w:val="28"/>
        </w:rPr>
      </w:pPr>
      <w:r>
        <w:rPr>
          <w:rFonts w:hint="eastAsia" w:ascii="仿宋" w:hAnsi="仿宋" w:eastAsia="仿宋"/>
          <w:b/>
          <w:sz w:val="28"/>
          <w:szCs w:val="28"/>
        </w:rPr>
        <w:t>附件6：合同版本</w:t>
      </w:r>
    </w:p>
    <w:p>
      <w:pPr>
        <w:wordWrap w:val="0"/>
        <w:spacing w:line="360" w:lineRule="auto"/>
        <w:ind w:right="420"/>
        <w:jc w:val="right"/>
        <w:rPr>
          <w:rFonts w:ascii="仿宋_GB2312"/>
          <w:b/>
          <w:bCs/>
          <w:szCs w:val="21"/>
        </w:rPr>
      </w:pPr>
      <w:r>
        <w:rPr>
          <w:rFonts w:hint="eastAsia" w:ascii="仿宋_GB2312" w:eastAsia="仿宋_GB2312"/>
          <w:b/>
          <w:bCs/>
          <w:szCs w:val="21"/>
        </w:rPr>
        <w:t>编号：</w:t>
      </w:r>
      <w:r>
        <w:rPr>
          <w:b/>
        </w:rPr>
        <w:t>CTZCGL-ZJ-</w:t>
      </w:r>
      <w:r>
        <w:rPr>
          <w:rFonts w:hint="eastAsia"/>
          <w:b/>
        </w:rPr>
        <w:t>营收</w:t>
      </w:r>
      <w:r>
        <w:rPr>
          <w:b/>
        </w:rPr>
        <w:t>-202</w:t>
      </w:r>
      <w:r>
        <w:rPr>
          <w:rFonts w:hint="eastAsia"/>
          <w:b/>
          <w:lang w:val="en-US" w:eastAsia="zh-CN"/>
        </w:rPr>
        <w:t>3</w:t>
      </w:r>
      <w:r>
        <w:rPr>
          <w:b/>
        </w:rPr>
        <w:t>-</w:t>
      </w:r>
      <w:r>
        <w:rPr>
          <w:rFonts w:hint="eastAsia"/>
          <w:b/>
        </w:rPr>
        <w:t xml:space="preserve">  </w:t>
      </w:r>
    </w:p>
    <w:p>
      <w:pPr>
        <w:jc w:val="right"/>
        <w:rPr>
          <w:rFonts w:ascii="宋体" w:hAnsi="宋体" w:cs="宋体"/>
          <w:kern w:val="0"/>
          <w:sz w:val="24"/>
          <w:szCs w:val="24"/>
        </w:rPr>
      </w:pPr>
    </w:p>
    <w:p>
      <w:pPr>
        <w:adjustRightInd w:val="0"/>
        <w:snapToGrid w:val="0"/>
        <w:spacing w:after="156" w:afterLines="50" w:line="264" w:lineRule="auto"/>
        <w:ind w:right="250" w:rightChars="119"/>
        <w:jc w:val="center"/>
        <w:rPr>
          <w:rFonts w:ascii="仿宋_GB2312" w:hAnsi="楷体_GB2312" w:eastAsia="仿宋_GB2312"/>
          <w:b/>
          <w:bCs/>
          <w:sz w:val="52"/>
          <w:szCs w:val="52"/>
          <w:highlight w:val="none"/>
        </w:rPr>
      </w:pPr>
      <w:r>
        <w:rPr>
          <w:rFonts w:hint="eastAsia" w:ascii="仿宋_GB2312" w:hAnsi="楷体_GB2312" w:eastAsia="仿宋_GB2312"/>
          <w:b/>
          <w:bCs/>
          <w:sz w:val="52"/>
          <w:szCs w:val="52"/>
          <w:highlight w:val="none"/>
        </w:rPr>
        <w:t>花城汇商铺租赁合同</w:t>
      </w:r>
    </w:p>
    <w:p>
      <w:pPr>
        <w:adjustRightInd w:val="0"/>
        <w:snapToGrid w:val="0"/>
        <w:spacing w:after="156" w:afterLines="50" w:line="264" w:lineRule="auto"/>
        <w:jc w:val="center"/>
        <w:rPr>
          <w:rFonts w:ascii="仿宋_GB2312" w:hAnsi="楷体_GB2312" w:eastAsia="仿宋_GB2312"/>
          <w:b/>
          <w:sz w:val="36"/>
          <w:szCs w:val="36"/>
          <w:highlight w:val="none"/>
        </w:rPr>
      </w:pPr>
      <w:r>
        <w:rPr>
          <w:rFonts w:hint="eastAsia" w:ascii="仿宋_GB2312" w:hAnsi="楷体_GB2312" w:eastAsia="仿宋_GB2312"/>
          <w:b/>
          <w:sz w:val="36"/>
          <w:szCs w:val="36"/>
          <w:highlight w:val="none"/>
        </w:rPr>
        <w:t xml:space="preserve">【    区    </w:t>
      </w:r>
      <w:r>
        <w:rPr>
          <w:rFonts w:ascii="仿宋_GB2312" w:hAnsi="楷体_GB2312" w:eastAsia="仿宋_GB2312"/>
          <w:b/>
          <w:sz w:val="36"/>
          <w:szCs w:val="36"/>
          <w:highlight w:val="none"/>
        </w:rPr>
        <w:t>商铺</w:t>
      </w:r>
      <w:r>
        <w:rPr>
          <w:rFonts w:hint="eastAsia" w:ascii="仿宋_GB2312" w:hAnsi="楷体_GB2312" w:eastAsia="仿宋_GB2312"/>
          <w:b/>
          <w:sz w:val="36"/>
          <w:szCs w:val="36"/>
          <w:highlight w:val="none"/>
        </w:rPr>
        <w:t>】</w:t>
      </w:r>
    </w:p>
    <w:p>
      <w:pPr>
        <w:adjustRightInd w:val="0"/>
        <w:snapToGrid w:val="0"/>
        <w:spacing w:after="156" w:afterLines="50" w:line="264" w:lineRule="auto"/>
        <w:rPr>
          <w:rFonts w:ascii="仿宋_GB2312" w:hAnsi="楷体_GB2312" w:eastAsia="仿宋_GB2312"/>
          <w:b/>
          <w:sz w:val="28"/>
          <w:szCs w:val="28"/>
          <w:highlight w:val="none"/>
        </w:rPr>
      </w:pPr>
    </w:p>
    <w:p>
      <w:pPr>
        <w:adjustRightInd w:val="0"/>
        <w:snapToGrid w:val="0"/>
        <w:spacing w:after="156" w:afterLines="50" w:line="264" w:lineRule="auto"/>
        <w:rPr>
          <w:rFonts w:ascii="仿宋_GB2312" w:hAnsi="宋体" w:eastAsia="仿宋_GB2312"/>
          <w:b/>
          <w:sz w:val="28"/>
          <w:szCs w:val="28"/>
          <w:highlight w:val="none"/>
        </w:rPr>
      </w:pPr>
      <w:r>
        <w:rPr>
          <w:rFonts w:hint="eastAsia" w:ascii="仿宋_GB2312" w:hAnsi="楷体_GB2312" w:eastAsia="仿宋_GB2312"/>
          <w:b/>
          <w:sz w:val="28"/>
          <w:szCs w:val="28"/>
          <w:highlight w:val="none"/>
        </w:rPr>
        <w:t>甲方</w:t>
      </w:r>
      <w:r>
        <w:rPr>
          <w:rFonts w:ascii="仿宋_GB2312" w:hAnsi="楷体_GB2312" w:eastAsia="仿宋_GB2312"/>
          <w:b/>
          <w:sz w:val="28"/>
          <w:szCs w:val="28"/>
          <w:highlight w:val="none"/>
        </w:rPr>
        <w:t>(出租人)：广州市城投资产经营管理有限公司珠江新城分公司</w:t>
      </w:r>
    </w:p>
    <w:p>
      <w:pPr>
        <w:adjustRightInd w:val="0"/>
        <w:snapToGrid w:val="0"/>
        <w:spacing w:after="205"/>
        <w:rPr>
          <w:rFonts w:ascii="仿宋_GB2312" w:hAnsi="楷体_GB2312" w:eastAsia="仿宋_GB2312"/>
          <w:sz w:val="28"/>
          <w:szCs w:val="28"/>
          <w:highlight w:val="none"/>
        </w:rPr>
      </w:pPr>
      <w:r>
        <w:rPr>
          <w:rFonts w:hint="eastAsia" w:ascii="仿宋_GB2312" w:hAnsi="楷体_GB2312" w:eastAsia="仿宋_GB2312"/>
          <w:sz w:val="28"/>
          <w:szCs w:val="28"/>
          <w:highlight w:val="none"/>
        </w:rPr>
        <w:t>负责人：许涛</w:t>
      </w:r>
    </w:p>
    <w:p>
      <w:pPr>
        <w:autoSpaceDE w:val="0"/>
        <w:autoSpaceDN w:val="0"/>
        <w:adjustRightInd w:val="0"/>
        <w:snapToGrid w:val="0"/>
        <w:spacing w:after="156" w:afterLines="50" w:line="264" w:lineRule="auto"/>
        <w:jc w:val="left"/>
        <w:rPr>
          <w:rFonts w:ascii="仿宋_GB2312" w:hAnsi="楷体_GB2312" w:eastAsia="仿宋_GB2312" w:cs="Arial"/>
          <w:kern w:val="0"/>
          <w:sz w:val="28"/>
          <w:szCs w:val="28"/>
          <w:highlight w:val="none"/>
        </w:rPr>
      </w:pPr>
      <w:r>
        <w:rPr>
          <w:rFonts w:hint="eastAsia" w:ascii="仿宋_GB2312" w:hAnsi="楷体_GB2312" w:eastAsia="仿宋_GB2312"/>
          <w:sz w:val="28"/>
          <w:szCs w:val="28"/>
          <w:highlight w:val="none"/>
        </w:rPr>
        <w:t>注册地址：</w:t>
      </w:r>
      <w:r>
        <w:rPr>
          <w:rFonts w:ascii="仿宋_GB2312" w:hAnsi="楷体_GB2312" w:eastAsia="仿宋_GB2312" w:cs="Arial"/>
          <w:kern w:val="0"/>
          <w:sz w:val="28"/>
          <w:szCs w:val="28"/>
          <w:highlight w:val="none"/>
        </w:rPr>
        <w:t xml:space="preserve"> 广州市天河区珠江新城临江大道海心沙岛东区南教学楼201-206室</w:t>
      </w:r>
    </w:p>
    <w:p>
      <w:pPr>
        <w:adjustRightInd w:val="0"/>
        <w:snapToGrid w:val="0"/>
        <w:spacing w:after="156" w:afterLines="50" w:line="264" w:lineRule="auto"/>
        <w:rPr>
          <w:rFonts w:ascii="仿宋_GB2312" w:hAnsi="楷体_GB2312" w:eastAsia="仿宋_GB2312"/>
          <w:sz w:val="28"/>
          <w:szCs w:val="28"/>
          <w:highlight w:val="none"/>
        </w:rPr>
      </w:pPr>
    </w:p>
    <w:p>
      <w:pPr>
        <w:adjustRightInd w:val="0"/>
        <w:snapToGrid w:val="0"/>
        <w:spacing w:after="156" w:afterLines="50" w:line="264" w:lineRule="auto"/>
        <w:rPr>
          <w:rFonts w:hint="eastAsia" w:ascii="仿宋" w:hAnsi="仿宋" w:eastAsia="仿宋"/>
          <w:sz w:val="32"/>
          <w:szCs w:val="32"/>
          <w:highlight w:val="none"/>
          <w:u w:val="single"/>
        </w:rPr>
      </w:pPr>
      <w:r>
        <w:rPr>
          <w:rFonts w:hint="eastAsia" w:ascii="仿宋_GB2312" w:hAnsi="楷体_GB2312" w:eastAsia="仿宋_GB2312"/>
          <w:b/>
          <w:sz w:val="28"/>
          <w:szCs w:val="28"/>
          <w:highlight w:val="none"/>
        </w:rPr>
        <w:t>乙方（承租人）：</w:t>
      </w:r>
    </w:p>
    <w:p>
      <w:pPr>
        <w:adjustRightInd w:val="0"/>
        <w:snapToGrid w:val="0"/>
        <w:spacing w:after="156" w:afterLines="50" w:line="264" w:lineRule="auto"/>
        <w:rPr>
          <w:rFonts w:hint="eastAsia" w:ascii="仿宋_GB2312" w:hAnsi="楷体_GB2312" w:eastAsia="仿宋_GB2312"/>
          <w:sz w:val="28"/>
          <w:szCs w:val="28"/>
          <w:highlight w:val="none"/>
        </w:rPr>
      </w:pPr>
      <w:r>
        <w:rPr>
          <w:rFonts w:hint="eastAsia" w:ascii="仿宋_GB2312" w:hAnsi="楷体_GB2312" w:eastAsia="仿宋_GB2312"/>
          <w:sz w:val="28"/>
          <w:szCs w:val="28"/>
          <w:highlight w:val="none"/>
        </w:rPr>
        <w:t>身份证号：</w:t>
      </w:r>
    </w:p>
    <w:p>
      <w:pPr>
        <w:adjustRightInd w:val="0"/>
        <w:snapToGrid w:val="0"/>
        <w:spacing w:after="156" w:afterLines="50" w:line="264" w:lineRule="auto"/>
        <w:rPr>
          <w:rFonts w:hint="eastAsia" w:ascii="仿宋_GB2312" w:hAnsi="楷体_GB2312" w:eastAsia="仿宋_GB2312"/>
          <w:sz w:val="28"/>
          <w:szCs w:val="28"/>
          <w:highlight w:val="none"/>
        </w:rPr>
      </w:pPr>
      <w:r>
        <w:rPr>
          <w:rFonts w:hint="eastAsia" w:ascii="仿宋_GB2312" w:hAnsi="楷体_GB2312" w:eastAsia="仿宋_GB2312" w:cs="TT54AB0ED3tCID-WinCharSetFFFF-H"/>
          <w:kern w:val="0"/>
          <w:sz w:val="28"/>
          <w:szCs w:val="28"/>
          <w:highlight w:val="none"/>
        </w:rPr>
        <w:t>联络地址</w:t>
      </w:r>
      <w:r>
        <w:rPr>
          <w:rFonts w:hint="eastAsia" w:ascii="仿宋_GB2312" w:hAnsi="楷体_GB2312" w:eastAsia="仿宋_GB2312"/>
          <w:sz w:val="28"/>
          <w:szCs w:val="28"/>
          <w:highlight w:val="none"/>
        </w:rPr>
        <w:t>：</w:t>
      </w:r>
    </w:p>
    <w:p>
      <w:pPr>
        <w:adjustRightInd w:val="0"/>
        <w:snapToGrid w:val="0"/>
        <w:spacing w:after="156" w:afterLines="50" w:line="264" w:lineRule="auto"/>
        <w:rPr>
          <w:rFonts w:hint="eastAsia" w:ascii="仿宋_GB2312" w:hAnsi="楷体_GB2312" w:eastAsia="仿宋_GB2312"/>
          <w:sz w:val="28"/>
          <w:szCs w:val="28"/>
          <w:highlight w:val="none"/>
        </w:rPr>
      </w:pPr>
      <w:r>
        <w:rPr>
          <w:rFonts w:hint="eastAsia" w:ascii="仿宋_GB2312" w:hAnsi="楷体_GB2312" w:eastAsia="仿宋_GB2312" w:cs="TT54AB0ED3tCID-WinCharSetFFFF-H"/>
          <w:kern w:val="0"/>
          <w:sz w:val="28"/>
          <w:szCs w:val="28"/>
          <w:highlight w:val="none"/>
        </w:rPr>
        <w:t>联络电话</w:t>
      </w:r>
      <w:r>
        <w:rPr>
          <w:rFonts w:hint="eastAsia" w:ascii="仿宋_GB2312" w:hAnsi="楷体_GB2312" w:eastAsia="仿宋_GB2312"/>
          <w:sz w:val="28"/>
          <w:szCs w:val="28"/>
          <w:highlight w:val="none"/>
        </w:rPr>
        <w:t>：</w:t>
      </w:r>
    </w:p>
    <w:p>
      <w:pPr>
        <w:adjustRightInd w:val="0"/>
        <w:snapToGrid w:val="0"/>
        <w:spacing w:after="156" w:afterLines="50" w:line="264" w:lineRule="auto"/>
        <w:rPr>
          <w:rFonts w:ascii="仿宋_GB2312" w:hAnsi="楷体_GB2312" w:eastAsia="仿宋_GB2312"/>
          <w:sz w:val="28"/>
          <w:szCs w:val="28"/>
          <w:highlight w:val="none"/>
        </w:rPr>
      </w:pPr>
      <w:r>
        <w:rPr>
          <w:rFonts w:hint="eastAsia" w:ascii="仿宋_GB2312" w:hAnsi="楷体_GB2312" w:eastAsia="仿宋_GB2312"/>
          <w:sz w:val="28"/>
          <w:szCs w:val="28"/>
          <w:highlight w:val="none"/>
        </w:rPr>
        <w:t>电子邮箱：</w:t>
      </w:r>
    </w:p>
    <w:p>
      <w:pPr>
        <w:adjustRightInd w:val="0"/>
        <w:snapToGrid w:val="0"/>
        <w:spacing w:after="156" w:afterLines="50" w:line="264" w:lineRule="auto"/>
        <w:rPr>
          <w:rFonts w:ascii="仿宋_GB2312" w:hAnsi="楷体_GB2312" w:eastAsia="仿宋_GB2312"/>
          <w:sz w:val="28"/>
          <w:szCs w:val="28"/>
          <w:highlight w:val="none"/>
        </w:rPr>
      </w:pPr>
    </w:p>
    <w:p>
      <w:pPr>
        <w:adjustRightInd w:val="0"/>
        <w:snapToGrid w:val="0"/>
        <w:spacing w:after="156" w:afterLines="50" w:line="264" w:lineRule="auto"/>
        <w:rPr>
          <w:rFonts w:hint="eastAsia" w:ascii="仿宋" w:hAnsi="仿宋" w:eastAsia="仿宋"/>
          <w:b/>
          <w:bCs/>
          <w:sz w:val="28"/>
          <w:szCs w:val="28"/>
          <w:highlight w:val="none"/>
        </w:rPr>
      </w:pPr>
      <w:r>
        <w:rPr>
          <w:rFonts w:hint="eastAsia" w:ascii="仿宋_GB2312" w:hAnsi="楷体_GB2312" w:eastAsia="仿宋_GB2312"/>
          <w:b/>
          <w:sz w:val="28"/>
          <w:szCs w:val="28"/>
          <w:highlight w:val="none"/>
        </w:rPr>
        <w:t>丙方（保证人）：</w:t>
      </w:r>
    </w:p>
    <w:p>
      <w:pPr>
        <w:adjustRightInd w:val="0"/>
        <w:snapToGrid w:val="0"/>
        <w:spacing w:after="156" w:afterLines="50" w:line="264" w:lineRule="auto"/>
        <w:rPr>
          <w:rFonts w:hint="eastAsia" w:ascii="仿宋_GB2312" w:hAnsi="楷体_GB2312" w:eastAsia="仿宋_GB2312"/>
          <w:sz w:val="28"/>
          <w:szCs w:val="28"/>
          <w:highlight w:val="none"/>
        </w:rPr>
      </w:pPr>
      <w:r>
        <w:rPr>
          <w:rFonts w:hint="eastAsia" w:ascii="仿宋_GB2312" w:hAnsi="楷体_GB2312" w:eastAsia="仿宋_GB2312"/>
          <w:sz w:val="28"/>
          <w:szCs w:val="28"/>
          <w:highlight w:val="none"/>
        </w:rPr>
        <w:t>身份证号：</w:t>
      </w:r>
    </w:p>
    <w:p>
      <w:pPr>
        <w:adjustRightInd w:val="0"/>
        <w:snapToGrid w:val="0"/>
        <w:spacing w:after="156" w:afterLines="50" w:line="264" w:lineRule="auto"/>
        <w:rPr>
          <w:rFonts w:hint="eastAsia"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联络地址</w:t>
      </w:r>
      <w:r>
        <w:rPr>
          <w:rFonts w:hint="eastAsia" w:ascii="仿宋_GB2312" w:hAnsi="楷体_GB2312" w:eastAsia="仿宋_GB2312"/>
          <w:sz w:val="28"/>
          <w:szCs w:val="28"/>
          <w:highlight w:val="none"/>
        </w:rPr>
        <w:t>：</w:t>
      </w:r>
    </w:p>
    <w:p>
      <w:pPr>
        <w:adjustRightInd w:val="0"/>
        <w:snapToGrid w:val="0"/>
        <w:spacing w:after="156" w:afterLines="50" w:line="264" w:lineRule="auto"/>
        <w:rPr>
          <w:rFonts w:hint="eastAsia" w:ascii="仿宋_GB2312" w:hAnsi="楷体_GB2312" w:eastAsia="仿宋_GB2312"/>
          <w:sz w:val="28"/>
          <w:szCs w:val="28"/>
          <w:highlight w:val="none"/>
        </w:rPr>
      </w:pPr>
      <w:r>
        <w:rPr>
          <w:rFonts w:hint="eastAsia" w:ascii="仿宋_GB2312" w:hAnsi="楷体_GB2312" w:eastAsia="仿宋_GB2312" w:cs="TT54AB0ED3tCID-WinCharSetFFFF-H"/>
          <w:kern w:val="0"/>
          <w:sz w:val="28"/>
          <w:szCs w:val="28"/>
          <w:highlight w:val="none"/>
        </w:rPr>
        <w:t>联络电话</w:t>
      </w:r>
      <w:r>
        <w:rPr>
          <w:rFonts w:hint="eastAsia" w:ascii="仿宋_GB2312" w:hAnsi="楷体_GB2312" w:eastAsia="仿宋_GB2312"/>
          <w:sz w:val="28"/>
          <w:szCs w:val="28"/>
          <w:highlight w:val="none"/>
        </w:rPr>
        <w:t>：</w:t>
      </w:r>
    </w:p>
    <w:p>
      <w:pPr>
        <w:adjustRightInd w:val="0"/>
        <w:snapToGrid w:val="0"/>
        <w:spacing w:after="156" w:afterLines="50" w:line="264" w:lineRule="auto"/>
        <w:rPr>
          <w:rFonts w:hint="eastAsia" w:ascii="仿宋_GB2312" w:hAnsi="楷体_GB2312" w:eastAsia="仿宋_GB2312"/>
          <w:sz w:val="28"/>
          <w:szCs w:val="28"/>
          <w:highlight w:val="none"/>
        </w:rPr>
      </w:pPr>
      <w:r>
        <w:rPr>
          <w:rFonts w:hint="eastAsia" w:ascii="仿宋_GB2312" w:hAnsi="楷体_GB2312" w:eastAsia="仿宋_GB2312"/>
          <w:sz w:val="28"/>
          <w:szCs w:val="28"/>
          <w:highlight w:val="none"/>
        </w:rPr>
        <w:t>电子邮箱：</w:t>
      </w:r>
    </w:p>
    <w:p>
      <w:pPr>
        <w:autoSpaceDE w:val="0"/>
        <w:autoSpaceDN w:val="0"/>
        <w:adjustRightInd w:val="0"/>
        <w:snapToGrid w:val="0"/>
        <w:spacing w:after="156" w:afterLines="50" w:line="264" w:lineRule="auto"/>
        <w:ind w:firstLine="560" w:firstLineChars="200"/>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鉴于：</w:t>
      </w:r>
      <w:r>
        <w:rPr>
          <w:rFonts w:ascii="仿宋_GB2312" w:hAnsi="楷体_GB2312" w:eastAsia="仿宋_GB2312" w:cs="TT54AB0ED3tCID-WinCharSetFFFF-H"/>
          <w:kern w:val="0"/>
          <w:sz w:val="28"/>
          <w:szCs w:val="28"/>
          <w:highlight w:val="none"/>
        </w:rPr>
        <w:t>1、广州市城市建设投资集团有限公司（以下称“市城投集团”）是位于中国广州市</w:t>
      </w:r>
      <w:r>
        <w:rPr>
          <w:rFonts w:hint="eastAsia" w:ascii="仿宋_GB2312" w:hAnsi="楷体_GB2312" w:eastAsia="仿宋_GB2312" w:cs="Arial"/>
          <w:kern w:val="0"/>
          <w:sz w:val="28"/>
          <w:szCs w:val="28"/>
          <w:highlight w:val="none"/>
        </w:rPr>
        <w:t xml:space="preserve">     路   </w:t>
      </w:r>
      <w:r>
        <w:rPr>
          <w:rFonts w:ascii="仿宋_GB2312" w:hAnsi="楷体_GB2312" w:eastAsia="仿宋_GB2312" w:cs="Arial"/>
          <w:kern w:val="0"/>
          <w:sz w:val="28"/>
          <w:szCs w:val="28"/>
          <w:highlight w:val="none"/>
        </w:rPr>
        <w:t>号花城广场花城汇</w:t>
      </w:r>
      <w:r>
        <w:rPr>
          <w:rFonts w:hint="eastAsia" w:ascii="仿宋_GB2312" w:hAnsi="楷体_GB2312" w:eastAsia="仿宋_GB2312" w:cs="Arial"/>
          <w:kern w:val="0"/>
          <w:sz w:val="28"/>
          <w:szCs w:val="28"/>
          <w:highlight w:val="none"/>
        </w:rPr>
        <w:t xml:space="preserve">   </w:t>
      </w:r>
      <w:r>
        <w:rPr>
          <w:rFonts w:ascii="仿宋_GB2312" w:hAnsi="楷体_GB2312" w:eastAsia="仿宋_GB2312" w:cs="Arial"/>
          <w:kern w:val="0"/>
          <w:sz w:val="28"/>
          <w:szCs w:val="28"/>
          <w:highlight w:val="none"/>
        </w:rPr>
        <w:t>区(</w:t>
      </w:r>
      <w:r>
        <w:rPr>
          <w:rFonts w:hint="eastAsia" w:ascii="仿宋_GB2312" w:hAnsi="楷体_GB2312" w:eastAsia="仿宋_GB2312" w:cs="TT54AB0ED3tCID-WinCharSetFFFF-H"/>
          <w:kern w:val="0"/>
          <w:sz w:val="28"/>
          <w:szCs w:val="28"/>
          <w:highlight w:val="none"/>
        </w:rPr>
        <w:t>下称</w:t>
      </w:r>
      <w:r>
        <w:rPr>
          <w:rFonts w:hint="eastAsia"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该商场</w:t>
      </w: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商铺的所有权人，甲方得到市城投集团的授权负责该商铺出租，甲方对该商铺享有合法的出租权，以出租方的名义与承租方签订、履行租赁合同，收取租金、管理费等；</w:t>
      </w:r>
      <w:r>
        <w:rPr>
          <w:rFonts w:ascii="仿宋_GB2312" w:hAnsi="楷体_GB2312" w:eastAsia="仿宋_GB2312" w:cs="TT54AB0ED3tCID-WinCharSetFFFF-H"/>
          <w:kern w:val="0"/>
          <w:sz w:val="28"/>
          <w:szCs w:val="28"/>
          <w:highlight w:val="none"/>
        </w:rPr>
        <w:t>2、乙方愿意按本合同约定的条件承租位于中国广州市</w:t>
      </w:r>
      <w:r>
        <w:rPr>
          <w:rFonts w:hint="eastAsia" w:ascii="仿宋_GB2312" w:hAnsi="楷体_GB2312" w:eastAsia="仿宋_GB2312" w:cs="Arial"/>
          <w:kern w:val="0"/>
          <w:sz w:val="28"/>
          <w:szCs w:val="28"/>
          <w:highlight w:val="none"/>
        </w:rPr>
        <w:t>花城汇的</w:t>
      </w:r>
      <w:r>
        <w:rPr>
          <w:rFonts w:hint="eastAsia" w:ascii="仿宋_GB2312" w:hAnsi="楷体_GB2312" w:eastAsia="仿宋_GB2312" w:cs="TT54AB0ED3tCID-WinCharSetFFFF-H"/>
          <w:kern w:val="0"/>
          <w:sz w:val="28"/>
          <w:szCs w:val="28"/>
          <w:highlight w:val="none"/>
        </w:rPr>
        <w:t>商铺。</w:t>
      </w:r>
    </w:p>
    <w:p>
      <w:pPr>
        <w:autoSpaceDE w:val="0"/>
        <w:autoSpaceDN w:val="0"/>
        <w:adjustRightInd w:val="0"/>
        <w:snapToGrid w:val="0"/>
        <w:spacing w:after="156" w:afterLines="50" w:line="264" w:lineRule="auto"/>
        <w:ind w:firstLine="560" w:firstLineChars="200"/>
        <w:jc w:val="left"/>
        <w:rPr>
          <w:rFonts w:ascii="仿宋_GB2312" w:hAnsi="楷体_GB2312" w:eastAsia="仿宋_GB2312" w:cs="Arial"/>
          <w:kern w:val="0"/>
          <w:sz w:val="28"/>
          <w:szCs w:val="28"/>
          <w:highlight w:val="none"/>
        </w:rPr>
      </w:pPr>
      <w:r>
        <w:rPr>
          <w:rFonts w:hint="eastAsia" w:ascii="仿宋_GB2312" w:hAnsi="楷体_GB2312" w:eastAsia="仿宋_GB2312" w:cs="TT54AB0ED3tCID-WinCharSetFFFF-H"/>
          <w:kern w:val="0"/>
          <w:sz w:val="28"/>
          <w:szCs w:val="28"/>
          <w:highlight w:val="none"/>
        </w:rPr>
        <w:t>各方经充分友好协商一致，就本租赁合同协议如下</w:t>
      </w:r>
      <w:r>
        <w:rPr>
          <w:rFonts w:hint="eastAsia" w:ascii="仿宋_GB2312" w:hAnsi="楷体_GB2312" w:eastAsia="仿宋_GB2312" w:cs="Arial"/>
          <w:kern w:val="0"/>
          <w:sz w:val="28"/>
          <w:szCs w:val="28"/>
          <w:highlight w:val="none"/>
        </w:rPr>
        <w:t>。</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定义</w:t>
      </w:r>
    </w:p>
    <w:p>
      <w:pPr>
        <w:autoSpaceDE w:val="0"/>
        <w:autoSpaceDN w:val="0"/>
        <w:adjustRightInd w:val="0"/>
        <w:snapToGrid w:val="0"/>
        <w:spacing w:after="156" w:afterLines="50" w:line="264" w:lineRule="auto"/>
        <w:ind w:firstLine="560" w:firstLineChars="200"/>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本租赁合同</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以下简称</w:t>
      </w:r>
      <w:r>
        <w:rPr>
          <w:rFonts w:hint="eastAsia"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本合同</w:t>
      </w: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内有关用语之定义如下：</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1.1</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甲方</w:t>
      </w: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 : </w:t>
      </w:r>
      <w:r>
        <w:rPr>
          <w:rFonts w:hint="eastAsia" w:ascii="仿宋_GB2312" w:hAnsi="楷体_GB2312" w:eastAsia="仿宋_GB2312" w:cs="TT54AB0ED3tCID-WinCharSetFFFF-H"/>
          <w:kern w:val="0"/>
          <w:sz w:val="28"/>
          <w:szCs w:val="28"/>
          <w:highlight w:val="none"/>
        </w:rPr>
        <w:t>包含本合同所列甲方及其委托人。</w:t>
      </w:r>
    </w:p>
    <w:p>
      <w:pPr>
        <w:autoSpaceDE w:val="0"/>
        <w:autoSpaceDN w:val="0"/>
        <w:adjustRightInd w:val="0"/>
        <w:snapToGrid w:val="0"/>
        <w:spacing w:after="156" w:afterLines="50" w:line="264" w:lineRule="auto"/>
        <w:ind w:left="722" w:hanging="722" w:hangingChars="257"/>
        <w:jc w:val="left"/>
        <w:rPr>
          <w:rFonts w:ascii="仿宋_GB2312" w:hAnsi="楷体_GB2312" w:eastAsia="仿宋_GB2312" w:cs="Arial"/>
          <w:kern w:val="0"/>
          <w:sz w:val="28"/>
          <w:szCs w:val="28"/>
          <w:highlight w:val="none"/>
        </w:rPr>
      </w:pPr>
      <w:r>
        <w:rPr>
          <w:rFonts w:ascii="仿宋_GB2312" w:hAnsi="楷体_GB2312" w:eastAsia="仿宋_GB2312" w:cs="Arial"/>
          <w:b/>
          <w:kern w:val="0"/>
          <w:sz w:val="28"/>
          <w:szCs w:val="28"/>
          <w:highlight w:val="none"/>
        </w:rPr>
        <w:t xml:space="preserve">1.2  </w:t>
      </w:r>
      <w:r>
        <w:rPr>
          <w:rFonts w:hint="eastAsia"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物业管理公司</w:t>
      </w: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 : </w:t>
      </w:r>
      <w:r>
        <w:rPr>
          <w:rFonts w:hint="eastAsia" w:ascii="仿宋_GB2312" w:hAnsi="楷体_GB2312" w:eastAsia="仿宋_GB2312" w:cs="TT54AB0ED3tCID-WinCharSetFFFF-H"/>
          <w:kern w:val="0"/>
          <w:sz w:val="28"/>
          <w:szCs w:val="28"/>
          <w:highlight w:val="none"/>
        </w:rPr>
        <w:t>指由甲方委托或指定的负责承担该商场物业管理职责的公司，本商场的物业管理公司现在是广州市建隆物业管理有限公司。</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1.3</w:t>
      </w:r>
      <w:r>
        <w:rPr>
          <w:rFonts w:hint="eastAsia"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商场公共区域</w:t>
      </w: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 : </w:t>
      </w:r>
      <w:r>
        <w:rPr>
          <w:rFonts w:hint="eastAsia" w:ascii="仿宋_GB2312" w:hAnsi="楷体_GB2312" w:eastAsia="仿宋_GB2312" w:cs="TT54AB0ED3tCID-WinCharSetFFFF-H"/>
          <w:kern w:val="0"/>
          <w:sz w:val="28"/>
          <w:szCs w:val="28"/>
          <w:highlight w:val="none"/>
        </w:rPr>
        <w:t>指在商场内，由甲方</w:t>
      </w:r>
      <w:r>
        <w:rPr>
          <w:rFonts w:hint="eastAsia" w:ascii="仿宋_GB2312" w:hAnsi="宋体" w:cs="宋体"/>
          <w:kern w:val="0"/>
          <w:sz w:val="28"/>
          <w:szCs w:val="28"/>
          <w:highlight w:val="none"/>
        </w:rPr>
        <w:t>﹑</w:t>
      </w:r>
      <w:r>
        <w:rPr>
          <w:rFonts w:hint="eastAsia" w:ascii="仿宋_GB2312" w:hAnsi="楷体_GB2312" w:eastAsia="仿宋_GB2312" w:cs="TT54AB0ED3tCID-WinCharSetFFFF-H"/>
          <w:kern w:val="0"/>
          <w:sz w:val="28"/>
          <w:szCs w:val="28"/>
          <w:highlight w:val="none"/>
        </w:rPr>
        <w:t>租户及商场使用者所共同享用的公共区域。</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1.4</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商场公共设施</w:t>
      </w: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 : </w:t>
      </w:r>
      <w:r>
        <w:rPr>
          <w:rFonts w:hint="eastAsia" w:ascii="仿宋_GB2312" w:hAnsi="楷体_GB2312" w:eastAsia="仿宋_GB2312" w:cs="TT54AB0ED3tCID-WinCharSetFFFF-H"/>
          <w:kern w:val="0"/>
          <w:sz w:val="28"/>
          <w:szCs w:val="28"/>
          <w:highlight w:val="none"/>
        </w:rPr>
        <w:t>指在商场内，由甲方及租户共同享用的装备及设施，包括（但不限于）中央空调、消防、给排水、供电</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照明系统</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电梯以及甲方、</w:t>
      </w:r>
      <w:r>
        <w:rPr>
          <w:rFonts w:hint="eastAsia" w:ascii="仿宋_GB2312" w:hAnsi="楷体_GB2312" w:eastAsia="仿宋_GB2312" w:cs="TT54AB0ED3tCID-WinCharSetFFFF-H"/>
          <w:kern w:val="0"/>
          <w:sz w:val="28"/>
          <w:szCs w:val="28"/>
          <w:highlight w:val="none"/>
        </w:rPr>
        <w:t>租户及其它商场使用者可享用的公共设施。</w:t>
      </w:r>
    </w:p>
    <w:p>
      <w:pPr>
        <w:autoSpaceDE w:val="0"/>
        <w:autoSpaceDN w:val="0"/>
        <w:adjustRightInd w:val="0"/>
        <w:snapToGrid w:val="0"/>
        <w:spacing w:after="156" w:afterLines="50" w:line="264" w:lineRule="auto"/>
        <w:ind w:left="675" w:hanging="674" w:hangingChars="241"/>
        <w:jc w:val="left"/>
        <w:rPr>
          <w:rFonts w:ascii="仿宋_GB2312" w:hAnsi="楷体_GB2312" w:eastAsia="仿宋_GB2312" w:cs="宋体"/>
          <w:kern w:val="0"/>
          <w:sz w:val="28"/>
          <w:szCs w:val="28"/>
          <w:highlight w:val="none"/>
        </w:rPr>
      </w:pPr>
      <w:r>
        <w:rPr>
          <w:rFonts w:ascii="仿宋_GB2312" w:hAnsi="楷体_GB2312" w:eastAsia="仿宋_GB2312" w:cs="宋体"/>
          <w:kern w:val="0"/>
          <w:sz w:val="28"/>
          <w:szCs w:val="28"/>
          <w:highlight w:val="none"/>
        </w:rPr>
        <w:t xml:space="preserve">1.5 </w:t>
      </w:r>
      <w:r>
        <w:rPr>
          <w:rFonts w:hint="eastAsia" w:ascii="仿宋_GB2312" w:hAnsi="楷体_GB2312" w:eastAsia="仿宋_GB2312" w:cs="宋体"/>
          <w:kern w:val="0"/>
          <w:sz w:val="28"/>
          <w:szCs w:val="28"/>
          <w:highlight w:val="none"/>
        </w:rPr>
        <w:t>“综合管理费”：指包括物业管理费、公共空调、公共水电费、商场整体推广费（不包括承租方自身业务推广的费用）等；不含餐厨垃圾倾倒、承租方专用部分的隔油池、油烟管、下水管道清理等。空调供应时间</w:t>
      </w:r>
      <w:r>
        <w:rPr>
          <w:rFonts w:ascii="仿宋_GB2312" w:hAnsi="楷体_GB2312" w:eastAsia="仿宋_GB2312" w:cs="宋体"/>
          <w:kern w:val="0"/>
          <w:sz w:val="28"/>
          <w:szCs w:val="28"/>
          <w:highlight w:val="none"/>
        </w:rPr>
        <w:t>10:00-22:00。</w:t>
      </w:r>
    </w:p>
    <w:p>
      <w:pPr>
        <w:autoSpaceDE w:val="0"/>
        <w:autoSpaceDN w:val="0"/>
        <w:adjustRightInd w:val="0"/>
        <w:snapToGrid w:val="0"/>
        <w:spacing w:line="264" w:lineRule="auto"/>
        <w:ind w:left="675" w:hanging="674" w:hangingChars="241"/>
        <w:jc w:val="left"/>
        <w:rPr>
          <w:rFonts w:hint="eastAsia" w:ascii="仿宋_GB2312" w:hAnsi="楷体_GB2312" w:eastAsia="仿宋_GB2312" w:cs="宋体"/>
          <w:kern w:val="0"/>
          <w:sz w:val="28"/>
          <w:szCs w:val="28"/>
          <w:highlight w:val="none"/>
        </w:rPr>
      </w:pPr>
      <w:r>
        <w:rPr>
          <w:rFonts w:ascii="仿宋_GB2312" w:hAnsi="楷体_GB2312" w:eastAsia="仿宋_GB2312" w:cs="宋体"/>
          <w:kern w:val="0"/>
          <w:sz w:val="28"/>
          <w:szCs w:val="28"/>
          <w:highlight w:val="none"/>
        </w:rPr>
        <w:t>1.6“承租意向书”：甲乙双方在签订本租赁合同前，双方就商铺租赁的基本框架条件等事宜签订的意向书。</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租赁商铺位置、面积、用途</w:t>
      </w:r>
    </w:p>
    <w:p>
      <w:pPr>
        <w:pStyle w:val="8"/>
        <w:snapToGrid w:val="0"/>
        <w:spacing w:after="156" w:afterLines="50" w:line="264" w:lineRule="auto"/>
        <w:rPr>
          <w:rFonts w:ascii="仿宋_GB2312" w:hAnsi="楷体_GB2312" w:eastAsia="仿宋_GB2312"/>
          <w:color w:val="auto"/>
          <w:sz w:val="28"/>
          <w:szCs w:val="28"/>
          <w:highlight w:val="none"/>
        </w:rPr>
      </w:pPr>
      <w:r>
        <w:rPr>
          <w:rFonts w:ascii="仿宋_GB2312" w:hAnsi="楷体_GB2312" w:eastAsia="仿宋_GB2312"/>
          <w:b/>
          <w:color w:val="auto"/>
          <w:sz w:val="28"/>
          <w:szCs w:val="28"/>
          <w:highlight w:val="none"/>
        </w:rPr>
        <w:t xml:space="preserve">2.1  </w:t>
      </w:r>
      <w:r>
        <w:rPr>
          <w:rFonts w:hint="eastAsia" w:ascii="仿宋_GB2312" w:hAnsi="楷体_GB2312" w:eastAsia="仿宋_GB2312"/>
          <w:color w:val="auto"/>
          <w:sz w:val="28"/>
          <w:szCs w:val="28"/>
          <w:highlight w:val="none"/>
        </w:rPr>
        <w:t>甲方将位于广州市天河区</w:t>
      </w:r>
      <w:r>
        <w:rPr>
          <w:rFonts w:hint="eastAsia" w:ascii="仿宋_GB2312" w:hAnsi="楷体_GB2312" w:eastAsia="仿宋_GB2312"/>
          <w:color w:val="auto"/>
          <w:sz w:val="28"/>
          <w:szCs w:val="28"/>
          <w:highlight w:val="none"/>
          <w:u w:val="single"/>
        </w:rPr>
        <w:t xml:space="preserve">      </w:t>
      </w:r>
      <w:r>
        <w:rPr>
          <w:rFonts w:hint="eastAsia" w:ascii="仿宋_GB2312" w:hAnsi="楷体_GB2312" w:eastAsia="仿宋_GB2312"/>
          <w:color w:val="auto"/>
          <w:sz w:val="28"/>
          <w:szCs w:val="28"/>
          <w:highlight w:val="none"/>
        </w:rPr>
        <w:t>路</w:t>
      </w:r>
      <w:r>
        <w:rPr>
          <w:rFonts w:hint="eastAsia" w:ascii="仿宋_GB2312" w:hAnsi="楷体_GB2312" w:eastAsia="仿宋_GB2312"/>
          <w:b w:val="0"/>
          <w:bCs w:val="0"/>
          <w:color w:val="auto"/>
          <w:sz w:val="28"/>
          <w:szCs w:val="28"/>
          <w:highlight w:val="none"/>
          <w:u w:val="single"/>
        </w:rPr>
        <w:t xml:space="preserve">    </w:t>
      </w:r>
      <w:r>
        <w:rPr>
          <w:rFonts w:ascii="仿宋_GB2312" w:hAnsi="楷体_GB2312" w:eastAsia="仿宋_GB2312"/>
          <w:color w:val="auto"/>
          <w:sz w:val="28"/>
          <w:szCs w:val="28"/>
          <w:highlight w:val="none"/>
        </w:rPr>
        <w:t>号</w:t>
      </w:r>
      <w:r>
        <w:rPr>
          <w:rFonts w:hint="eastAsia" w:ascii="仿宋_GB2312" w:hAnsi="楷体_GB2312" w:eastAsia="仿宋_GB2312"/>
          <w:color w:val="auto"/>
          <w:sz w:val="28"/>
          <w:szCs w:val="28"/>
          <w:highlight w:val="none"/>
          <w:u w:val="single"/>
        </w:rPr>
        <w:t xml:space="preserve">   区   </w:t>
      </w:r>
      <w:r>
        <w:rPr>
          <w:rFonts w:ascii="仿宋_GB2312" w:hAnsi="楷体_GB2312" w:eastAsia="仿宋_GB2312"/>
          <w:color w:val="auto"/>
          <w:sz w:val="28"/>
          <w:szCs w:val="28"/>
          <w:highlight w:val="none"/>
          <w:u w:val="single"/>
        </w:rPr>
        <w:t xml:space="preserve"> </w:t>
      </w:r>
      <w:r>
        <w:rPr>
          <w:rFonts w:hint="eastAsia" w:ascii="仿宋_GB2312" w:hAnsi="楷体_GB2312" w:eastAsia="仿宋_GB2312"/>
          <w:color w:val="auto"/>
          <w:sz w:val="28"/>
          <w:szCs w:val="28"/>
          <w:highlight w:val="none"/>
        </w:rPr>
        <w:t>商铺按现状出租给乙方，该商铺计租面积为</w:t>
      </w:r>
      <w:r>
        <w:rPr>
          <w:rFonts w:hint="eastAsia" w:ascii="仿宋_GB2312" w:hAnsi="楷体_GB2312" w:eastAsia="仿宋_GB2312"/>
          <w:color w:val="auto"/>
          <w:sz w:val="28"/>
          <w:szCs w:val="28"/>
          <w:highlight w:val="none"/>
          <w:u w:val="single"/>
        </w:rPr>
        <w:t xml:space="preserve">    </w:t>
      </w:r>
      <w:r>
        <w:rPr>
          <w:rFonts w:hint="eastAsia" w:ascii="仿宋_GB2312" w:hAnsi="楷体_GB2312" w:eastAsia="仿宋_GB2312"/>
          <w:color w:val="auto"/>
          <w:sz w:val="28"/>
          <w:szCs w:val="28"/>
          <w:highlight w:val="none"/>
        </w:rPr>
        <w:t>平方米。（平面图详见附件三，以下称“商铺”）</w:t>
      </w:r>
    </w:p>
    <w:p>
      <w:pPr>
        <w:adjustRightInd w:val="0"/>
        <w:snapToGrid w:val="0"/>
        <w:spacing w:after="156" w:afterLines="50" w:line="264" w:lineRule="auto"/>
        <w:ind w:left="636" w:leftChars="303"/>
        <w:rPr>
          <w:rFonts w:ascii="仿宋_GB2312" w:hAnsi="楷体_GB2312" w:eastAsia="仿宋_GB2312"/>
          <w:sz w:val="28"/>
          <w:highlight w:val="none"/>
        </w:rPr>
      </w:pPr>
      <w:r>
        <w:rPr>
          <w:rFonts w:hint="eastAsia" w:ascii="仿宋_GB2312" w:hAnsi="楷体_GB2312" w:eastAsia="仿宋_GB2312"/>
          <w:sz w:val="28"/>
          <w:highlight w:val="none"/>
        </w:rPr>
        <w:t>无论该约定面积与实际面积是否存在差异，双方均同意按此面积计租。</w:t>
      </w:r>
    </w:p>
    <w:p>
      <w:pPr>
        <w:adjustRightInd w:val="0"/>
        <w:snapToGrid w:val="0"/>
        <w:spacing w:after="156" w:afterLines="50" w:line="264" w:lineRule="auto"/>
        <w:ind w:left="636" w:leftChars="303"/>
        <w:rPr>
          <w:rFonts w:ascii="仿宋_GB2312" w:hAnsi="楷体_GB2312" w:eastAsia="仿宋_GB2312"/>
          <w:sz w:val="28"/>
          <w:highlight w:val="none"/>
        </w:rPr>
      </w:pPr>
      <w:r>
        <w:rPr>
          <w:rFonts w:hint="eastAsia" w:ascii="仿宋_GB2312" w:hAnsi="楷体_GB2312" w:eastAsia="仿宋_GB2312"/>
          <w:sz w:val="28"/>
          <w:highlight w:val="none"/>
        </w:rPr>
        <w:t>甲方已将该物业的情况（包括且不限于建筑、设备设施、物业占用、物业的涉裁涉诉的情况）向乙方充分披露，乙方愿意按现状承租该物业。</w:t>
      </w:r>
    </w:p>
    <w:p>
      <w:pPr>
        <w:adjustRightInd w:val="0"/>
        <w:snapToGrid w:val="0"/>
        <w:spacing w:after="156" w:afterLines="50" w:line="264" w:lineRule="auto"/>
        <w:rPr>
          <w:rFonts w:ascii="仿宋_GB2312" w:hAnsi="楷体_GB2312" w:eastAsia="仿宋_GB2312"/>
          <w:sz w:val="28"/>
          <w:szCs w:val="28"/>
          <w:highlight w:val="none"/>
          <w:u w:val="single"/>
        </w:rPr>
      </w:pPr>
      <w:r>
        <w:rPr>
          <w:rFonts w:ascii="仿宋_GB2312" w:hAnsi="楷体_GB2312" w:eastAsia="仿宋_GB2312"/>
          <w:b/>
          <w:sz w:val="28"/>
          <w:szCs w:val="28"/>
          <w:highlight w:val="none"/>
        </w:rPr>
        <w:t xml:space="preserve">2.2 </w:t>
      </w:r>
      <w:r>
        <w:rPr>
          <w:rFonts w:hint="eastAsia" w:ascii="仿宋_GB2312" w:hAnsi="楷体_GB2312" w:eastAsia="仿宋_GB2312"/>
          <w:sz w:val="28"/>
          <w:szCs w:val="28"/>
          <w:highlight w:val="none"/>
        </w:rPr>
        <w:t>乙方经营范围为：</w:t>
      </w:r>
      <w:r>
        <w:rPr>
          <w:rFonts w:hint="eastAsia" w:ascii="仿宋_GB2312" w:hAnsi="楷体_GB2312" w:eastAsia="仿宋_GB2312"/>
          <w:sz w:val="28"/>
          <w:szCs w:val="28"/>
          <w:highlight w:val="none"/>
          <w:u w:val="single"/>
        </w:rPr>
        <w:t xml:space="preserve">           </w:t>
      </w:r>
    </w:p>
    <w:p>
      <w:pPr>
        <w:autoSpaceDE w:val="0"/>
        <w:autoSpaceDN w:val="0"/>
        <w:adjustRightInd w:val="0"/>
        <w:snapToGrid w:val="0"/>
        <w:spacing w:after="156" w:afterLines="50" w:line="264" w:lineRule="auto"/>
        <w:ind w:left="538" w:hanging="537" w:hangingChars="192"/>
        <w:jc w:val="left"/>
        <w:rPr>
          <w:rFonts w:ascii="仿宋_GB2312" w:hAnsi="楷体_GB2312" w:eastAsia="仿宋_GB2312"/>
          <w:sz w:val="28"/>
          <w:szCs w:val="28"/>
          <w:highlight w:val="none"/>
          <w:u w:val="single"/>
        </w:rPr>
      </w:pPr>
      <w:r>
        <w:rPr>
          <w:rFonts w:ascii="仿宋_GB2312" w:hAnsi="楷体_GB2312" w:eastAsia="仿宋_GB2312"/>
          <w:sz w:val="28"/>
          <w:szCs w:val="28"/>
          <w:highlight w:val="none"/>
        </w:rPr>
        <w:tab/>
      </w:r>
      <w:r>
        <w:rPr>
          <w:rFonts w:hint="eastAsia" w:ascii="仿宋_GB2312" w:hAnsi="楷体_GB2312" w:eastAsia="仿宋_GB2312"/>
          <w:sz w:val="28"/>
          <w:szCs w:val="28"/>
          <w:highlight w:val="none"/>
        </w:rPr>
        <w:t>乙方经营品牌为：</w:t>
      </w:r>
      <w:r>
        <w:rPr>
          <w:rFonts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u w:val="single"/>
        </w:rPr>
        <w:t xml:space="preserve">          </w:t>
      </w:r>
    </w:p>
    <w:p>
      <w:pPr>
        <w:adjustRightInd w:val="0"/>
        <w:snapToGrid w:val="0"/>
        <w:spacing w:after="156" w:afterLines="50" w:line="264" w:lineRule="auto"/>
        <w:rPr>
          <w:rFonts w:ascii="仿宋_GB2312" w:hAnsi="楷体_GB2312" w:eastAsia="仿宋_GB2312"/>
          <w:sz w:val="28"/>
          <w:szCs w:val="28"/>
          <w:highlight w:val="none"/>
        </w:rPr>
      </w:pPr>
      <w:r>
        <w:rPr>
          <w:rFonts w:hint="eastAsia" w:ascii="仿宋_GB2312" w:hAnsi="楷体_GB2312" w:eastAsia="仿宋_GB2312"/>
          <w:sz w:val="28"/>
          <w:szCs w:val="28"/>
          <w:highlight w:val="none"/>
        </w:rPr>
        <w:t>乙方应合法、合规经营，在经营相关品牌、产品前应取得合法品牌授权经营文件，乙方在签订本合同时需向甲方出具正式获得所列品牌授权经营证明文件，并向甲方提供该等文件副本作存档备考之用。如乙方的经营品牌造成第三方索赔的，与甲方无关，由乙方承担所有责任。</w:t>
      </w:r>
    </w:p>
    <w:p>
      <w:pPr>
        <w:adjustRightInd w:val="0"/>
        <w:snapToGrid w:val="0"/>
        <w:spacing w:after="156" w:afterLines="50" w:line="264" w:lineRule="auto"/>
        <w:ind w:left="632" w:hanging="632" w:hangingChars="225"/>
        <w:rPr>
          <w:rFonts w:ascii="仿宋_GB2312" w:hAnsi="楷体_GB2312" w:eastAsia="仿宋_GB2312"/>
          <w:sz w:val="28"/>
          <w:szCs w:val="28"/>
          <w:highlight w:val="none"/>
        </w:rPr>
      </w:pPr>
      <w:r>
        <w:rPr>
          <w:rFonts w:ascii="仿宋_GB2312" w:hAnsi="楷体_GB2312" w:eastAsia="仿宋_GB2312"/>
          <w:b/>
          <w:sz w:val="28"/>
          <w:szCs w:val="28"/>
          <w:highlight w:val="none"/>
        </w:rPr>
        <w:t xml:space="preserve">2.3 </w:t>
      </w:r>
      <w:r>
        <w:rPr>
          <w:rFonts w:hint="eastAsia" w:ascii="仿宋_GB2312" w:hAnsi="楷体_GB2312" w:eastAsia="仿宋_GB2312"/>
          <w:sz w:val="28"/>
          <w:szCs w:val="28"/>
          <w:highlight w:val="none"/>
        </w:rPr>
        <w:t>所租商铺之经营范围以所列之品牌名称及用途为限。乙方不得在未征得甲方正式书面同意之前变更所租商铺用途或更换或调整专卖店及所销售商品之品牌。</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租赁期限及装修期</w:t>
      </w:r>
    </w:p>
    <w:p>
      <w:pPr>
        <w:adjustRightInd w:val="0"/>
        <w:snapToGrid w:val="0"/>
        <w:spacing w:after="156" w:afterLines="50" w:line="264" w:lineRule="auto"/>
        <w:ind w:left="1095" w:leftChars="-1" w:right="250" w:rightChars="119" w:hanging="1097" w:hangingChars="392"/>
        <w:rPr>
          <w:rFonts w:ascii="仿宋_GB2312" w:hAnsi="楷体_GB2312" w:eastAsia="仿宋_GB2312"/>
          <w:sz w:val="28"/>
          <w:szCs w:val="28"/>
          <w:highlight w:val="none"/>
        </w:rPr>
      </w:pPr>
      <w:r>
        <w:rPr>
          <w:rFonts w:ascii="仿宋_GB2312" w:hAnsi="楷体_GB2312" w:eastAsia="仿宋_GB2312"/>
          <w:sz w:val="28"/>
          <w:szCs w:val="28"/>
          <w:highlight w:val="none"/>
        </w:rPr>
        <w:t>3.1</w:t>
      </w:r>
      <w:r>
        <w:rPr>
          <w:rFonts w:hint="eastAsia" w:ascii="仿宋_GB2312" w:hAnsi="楷体_GB2312" w:eastAsia="仿宋_GB2312"/>
          <w:sz w:val="28"/>
          <w:szCs w:val="28"/>
          <w:highlight w:val="none"/>
        </w:rPr>
        <w:t>租赁期限自商铺交付之日起连续计</w:t>
      </w:r>
      <w:r>
        <w:rPr>
          <w:rFonts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rPr>
        <w:t>个月，即</w:t>
      </w:r>
      <w:r>
        <w:rPr>
          <w:rFonts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rPr>
        <w:t>年</w:t>
      </w:r>
      <w:r>
        <w:rPr>
          <w:rFonts w:hint="eastAsia" w:ascii="仿宋_GB2312" w:hAnsi="楷体_GB2312" w:eastAsia="仿宋_GB2312"/>
          <w:sz w:val="28"/>
          <w:szCs w:val="28"/>
          <w:highlight w:val="none"/>
          <w:u w:val="single"/>
        </w:rPr>
        <w:t xml:space="preserve">  </w:t>
      </w:r>
      <w:r>
        <w:rPr>
          <w:rFonts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rPr>
        <w:t>月</w:t>
      </w:r>
      <w:r>
        <w:rPr>
          <w:rFonts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rPr>
        <w:t>日起至</w:t>
      </w:r>
      <w:r>
        <w:rPr>
          <w:rFonts w:hint="eastAsia"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rPr>
        <w:t>年</w:t>
      </w:r>
      <w:r>
        <w:rPr>
          <w:rFonts w:hint="eastAsia"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rPr>
        <w:t>月</w:t>
      </w:r>
      <w:r>
        <w:rPr>
          <w:rFonts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u w:val="single"/>
        </w:rPr>
        <w:t xml:space="preserve"> </w:t>
      </w:r>
      <w:r>
        <w:rPr>
          <w:rFonts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rPr>
        <w:t>日止。</w:t>
      </w:r>
    </w:p>
    <w:p>
      <w:pPr>
        <w:adjustRightInd w:val="0"/>
        <w:snapToGrid w:val="0"/>
        <w:spacing w:after="156" w:afterLines="50" w:line="264" w:lineRule="auto"/>
        <w:ind w:left="819" w:leftChars="-1" w:right="250" w:rightChars="119" w:hanging="821" w:hangingChars="292"/>
        <w:rPr>
          <w:rFonts w:ascii="仿宋_GB2312" w:hAnsi="楷体_GB2312" w:eastAsia="仿宋_GB2312" w:cs="TT54AB0ED3tCID-WinCharSetFFFF-H"/>
          <w:kern w:val="0"/>
          <w:sz w:val="28"/>
          <w:szCs w:val="28"/>
          <w:highlight w:val="none"/>
        </w:rPr>
      </w:pPr>
      <w:r>
        <w:rPr>
          <w:rFonts w:ascii="仿宋_GB2312" w:hAnsi="楷体_GB2312" w:eastAsia="仿宋_GB2312"/>
          <w:b/>
          <w:sz w:val="28"/>
          <w:szCs w:val="28"/>
          <w:highlight w:val="none"/>
        </w:rPr>
        <w:t xml:space="preserve">3.2   </w:t>
      </w:r>
      <w:r>
        <w:rPr>
          <w:rFonts w:hint="eastAsia" w:ascii="仿宋_GB2312" w:hAnsi="楷体_GB2312" w:eastAsia="仿宋_GB2312"/>
          <w:sz w:val="28"/>
          <w:szCs w:val="28"/>
          <w:highlight w:val="none"/>
        </w:rPr>
        <w:t>商铺交付日期以甲方发出的书面《商铺交付通知书》规定的日期为准。乙方自收到甲方发出的《商铺交付通知书》之日起三个工作日内办理收铺手续，预计所租商铺交付期</w:t>
      </w:r>
      <w:r>
        <w:rPr>
          <w:rFonts w:hint="eastAsia" w:ascii="仿宋_GB2312" w:hAnsi="楷体_GB2312" w:eastAsia="仿宋_GB2312" w:cs="TT54AB0ED3tCID-WinCharSetFFFF-H"/>
          <w:kern w:val="0"/>
          <w:sz w:val="28"/>
          <w:szCs w:val="28"/>
          <w:highlight w:val="none"/>
        </w:rPr>
        <w:t>为</w:t>
      </w:r>
      <w:r>
        <w:rPr>
          <w:rFonts w:ascii="仿宋_GB2312" w:hAnsi="楷体_GB2312" w:eastAsia="仿宋_GB2312" w:cs="TT54AB0ED3tCID-WinCharSetFFFF-H"/>
          <w:kern w:val="0"/>
          <w:sz w:val="28"/>
          <w:szCs w:val="28"/>
          <w:highlight w:val="none"/>
          <w:u w:val="single"/>
        </w:rPr>
        <w:t xml:space="preserve"> </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年</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月</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日</w:t>
      </w:r>
      <w:r>
        <w:rPr>
          <w:rFonts w:hint="eastAsia" w:ascii="仿宋_GB2312" w:hAnsi="楷体_GB2312" w:eastAsia="仿宋_GB2312" w:cs="TT54AB0ED3tCID-WinCharSetFFFF-H"/>
          <w:kern w:val="0"/>
          <w:sz w:val="28"/>
          <w:szCs w:val="28"/>
          <w:highlight w:val="none"/>
        </w:rPr>
        <w:t>，甲方有权根据出租计划调整该商铺交付日，乙方承诺必须配合该日期于所租商铺所在地及时接收所租商铺，并同意接受该租赁期生效日作为所租商铺按本合同约定计付费用之生效日。如因乙方原因导致所租商铺未能按上述通知之租赁生效日被接收，则甲方通知书内指定交接日期即被视为实际租赁生效日。</w:t>
      </w:r>
    </w:p>
    <w:p>
      <w:pPr>
        <w:adjustRightInd w:val="0"/>
        <w:snapToGrid w:val="0"/>
        <w:spacing w:after="156" w:afterLines="50" w:line="264" w:lineRule="auto"/>
        <w:ind w:left="551" w:right="250" w:rightChars="119" w:hanging="551" w:hangingChars="196"/>
        <w:rPr>
          <w:rFonts w:ascii="仿宋_GB2312" w:hAnsi="楷体_GB2312" w:eastAsia="仿宋_GB2312"/>
          <w:b/>
          <w:sz w:val="28"/>
          <w:szCs w:val="28"/>
          <w:highlight w:val="none"/>
        </w:rPr>
      </w:pPr>
      <w:r>
        <w:rPr>
          <w:rFonts w:ascii="仿宋_GB2312" w:hAnsi="楷体_GB2312" w:eastAsia="仿宋_GB2312"/>
          <w:b/>
          <w:sz w:val="28"/>
          <w:szCs w:val="28"/>
          <w:highlight w:val="none"/>
        </w:rPr>
        <w:t>3.3</w:t>
      </w:r>
      <w:r>
        <w:rPr>
          <w:rFonts w:hint="eastAsia" w:ascii="仿宋_GB2312" w:hAnsi="楷体_GB2312" w:eastAsia="仿宋_GB2312"/>
          <w:sz w:val="28"/>
          <w:szCs w:val="28"/>
          <w:highlight w:val="none"/>
        </w:rPr>
        <w:t>乙方签定本合同后两周内，乙方应提交装修方案及图纸交甲方指定的物业管理公司，经物业管理公司审核通过后，乙方才能进场装修。装饰装修不得弃置现有的设备设施系统或降低现有系统的配置和使用功能。</w:t>
      </w:r>
    </w:p>
    <w:p>
      <w:pPr>
        <w:autoSpaceDE w:val="0"/>
        <w:autoSpaceDN w:val="0"/>
        <w:adjustRightInd w:val="0"/>
        <w:snapToGrid w:val="0"/>
        <w:spacing w:after="156" w:afterLines="50" w:line="264" w:lineRule="auto"/>
        <w:ind w:left="537" w:hanging="537" w:hangingChars="191"/>
        <w:jc w:val="left"/>
        <w:rPr>
          <w:rFonts w:hint="eastAsia" w:ascii="仿宋_GB2312" w:hAnsi="楷体_GB2312" w:eastAsia="仿宋_GB2312"/>
          <w:sz w:val="28"/>
          <w:szCs w:val="28"/>
          <w:highlight w:val="none"/>
        </w:rPr>
      </w:pPr>
      <w:r>
        <w:rPr>
          <w:rFonts w:ascii="仿宋_GB2312" w:hAnsi="楷体_GB2312" w:eastAsia="仿宋_GB2312"/>
          <w:b/>
          <w:sz w:val="28"/>
          <w:szCs w:val="28"/>
          <w:highlight w:val="none"/>
        </w:rPr>
        <w:t>3.4</w:t>
      </w:r>
      <w:r>
        <w:rPr>
          <w:rFonts w:hint="eastAsia" w:ascii="仿宋_GB2312" w:hAnsi="楷体_GB2312" w:eastAsia="仿宋_GB2312"/>
          <w:sz w:val="28"/>
          <w:szCs w:val="28"/>
          <w:highlight w:val="none"/>
        </w:rPr>
        <w:t>装修期：</w:t>
      </w:r>
      <w:r>
        <w:rPr>
          <w:rFonts w:hint="eastAsia"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rPr>
        <w:t>个月</w:t>
      </w:r>
      <w:r>
        <w:rPr>
          <w:rFonts w:hint="eastAsia" w:ascii="仿宋_GB2312" w:hAnsi="楷体_GB2312" w:eastAsia="仿宋_GB2312"/>
          <w:sz w:val="28"/>
          <w:szCs w:val="28"/>
          <w:highlight w:val="none"/>
          <w:lang w:eastAsia="zh-CN"/>
        </w:rPr>
        <w:t>（</w:t>
      </w:r>
      <w:r>
        <w:rPr>
          <w:rFonts w:hint="eastAsia" w:ascii="仿宋_GB2312" w:hAnsi="楷体_GB2312" w:eastAsia="仿宋_GB2312"/>
          <w:sz w:val="28"/>
          <w:szCs w:val="28"/>
          <w:highlight w:val="none"/>
        </w:rPr>
        <w:t>装修期分期</w:t>
      </w:r>
      <w:r>
        <w:rPr>
          <w:rFonts w:hint="eastAsia" w:ascii="仿宋_GB2312" w:hAnsi="楷体_GB2312" w:eastAsia="仿宋_GB2312"/>
          <w:sz w:val="28"/>
          <w:szCs w:val="28"/>
          <w:highlight w:val="none"/>
          <w:lang w:val="en-US" w:eastAsia="zh-CN"/>
        </w:rPr>
        <w:t>实施</w:t>
      </w:r>
      <w:r>
        <w:rPr>
          <w:rFonts w:hint="eastAsia" w:ascii="仿宋_GB2312" w:hAnsi="楷体_GB2312" w:eastAsia="仿宋_GB2312"/>
          <w:sz w:val="28"/>
          <w:szCs w:val="28"/>
          <w:highlight w:val="none"/>
          <w:lang w:eastAsia="zh-CN"/>
        </w:rPr>
        <w:t>，</w:t>
      </w:r>
      <w:r>
        <w:rPr>
          <w:rFonts w:hint="eastAsia" w:ascii="仿宋_GB2312" w:hAnsi="楷体_GB2312" w:eastAsia="仿宋_GB2312"/>
          <w:sz w:val="28"/>
          <w:szCs w:val="28"/>
          <w:highlight w:val="none"/>
          <w:lang w:val="en-US" w:eastAsia="zh-CN"/>
        </w:rPr>
        <w:t>如装修期不超过3个月，装修期即仅有第一期</w:t>
      </w:r>
      <w:r>
        <w:rPr>
          <w:rFonts w:hint="eastAsia" w:ascii="仿宋_GB2312" w:hAnsi="楷体_GB2312" w:eastAsia="仿宋_GB2312"/>
          <w:sz w:val="28"/>
          <w:szCs w:val="28"/>
          <w:highlight w:val="none"/>
          <w:lang w:eastAsia="zh-CN"/>
        </w:rPr>
        <w:t>）</w:t>
      </w:r>
      <w:r>
        <w:rPr>
          <w:rFonts w:hint="eastAsia" w:ascii="仿宋_GB2312" w:hAnsi="楷体_GB2312" w:eastAsia="仿宋_GB2312"/>
          <w:sz w:val="28"/>
          <w:szCs w:val="28"/>
          <w:highlight w:val="none"/>
        </w:rPr>
        <w:t>：</w:t>
      </w:r>
    </w:p>
    <w:p>
      <w:pPr>
        <w:autoSpaceDE w:val="0"/>
        <w:autoSpaceDN w:val="0"/>
        <w:adjustRightInd w:val="0"/>
        <w:snapToGrid w:val="0"/>
        <w:spacing w:after="156" w:afterLines="50" w:line="264" w:lineRule="auto"/>
        <w:ind w:left="535" w:leftChars="200" w:hanging="115" w:hangingChars="41"/>
        <w:jc w:val="left"/>
        <w:rPr>
          <w:rFonts w:hint="eastAsia" w:ascii="仿宋_GB2312" w:hAnsi="楷体_GB2312" w:eastAsia="仿宋_GB2312"/>
          <w:sz w:val="28"/>
          <w:szCs w:val="28"/>
          <w:highlight w:val="none"/>
        </w:rPr>
      </w:pPr>
      <w:r>
        <w:rPr>
          <w:rFonts w:hint="eastAsia" w:ascii="仿宋_GB2312" w:hAnsi="楷体_GB2312" w:eastAsia="仿宋_GB2312"/>
          <w:b/>
          <w:sz w:val="28"/>
          <w:szCs w:val="28"/>
          <w:highlight w:val="none"/>
        </w:rPr>
        <w:t>第一期：</w:t>
      </w:r>
      <w:r>
        <w:rPr>
          <w:rFonts w:hint="eastAsia" w:ascii="仿宋_GB2312" w:hAnsi="楷体_GB2312" w:eastAsia="仿宋_GB2312"/>
          <w:b/>
          <w:sz w:val="28"/>
          <w:szCs w:val="28"/>
          <w:highlight w:val="none"/>
          <w:lang w:val="en-US" w:eastAsia="zh-CN"/>
        </w:rPr>
        <w:t>租赁期首年的</w:t>
      </w:r>
      <w:r>
        <w:rPr>
          <w:rFonts w:hint="eastAsia" w:ascii="仿宋_GB2312" w:hAnsi="楷体_GB2312" w:eastAsia="仿宋_GB2312"/>
          <w:sz w:val="28"/>
          <w:szCs w:val="28"/>
          <w:highlight w:val="none"/>
          <w:u w:val="single"/>
        </w:rPr>
        <w:t xml:space="preserve">  </w:t>
      </w:r>
      <w:r>
        <w:rPr>
          <w:rFonts w:hint="eastAsia" w:ascii="仿宋_GB2312" w:hAnsi="楷体_GB2312" w:eastAsia="仿宋_GB2312"/>
          <w:sz w:val="28"/>
          <w:szCs w:val="28"/>
          <w:highlight w:val="none"/>
        </w:rPr>
        <w:t>个月，</w:t>
      </w:r>
      <w:r>
        <w:rPr>
          <w:rFonts w:hint="eastAsia" w:ascii="仿宋" w:hAnsi="仿宋" w:eastAsia="仿宋"/>
          <w:color w:val="000000"/>
          <w:sz w:val="28"/>
          <w:szCs w:val="28"/>
          <w:highlight w:val="none"/>
        </w:rPr>
        <w:t>即从</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年</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月</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日</w:t>
      </w:r>
      <w:r>
        <w:rPr>
          <w:rFonts w:hint="eastAsia" w:ascii="仿宋" w:hAnsi="仿宋" w:eastAsia="仿宋"/>
          <w:color w:val="000000"/>
          <w:sz w:val="28"/>
          <w:szCs w:val="28"/>
          <w:highlight w:val="none"/>
        </w:rPr>
        <w:t>至</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年</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月</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日</w:t>
      </w:r>
      <w:r>
        <w:rPr>
          <w:rFonts w:hint="eastAsia" w:ascii="仿宋" w:hAnsi="仿宋" w:eastAsia="仿宋"/>
          <w:color w:val="000000"/>
          <w:sz w:val="28"/>
          <w:szCs w:val="28"/>
          <w:highlight w:val="none"/>
        </w:rPr>
        <w:t>止</w:t>
      </w:r>
      <w:r>
        <w:rPr>
          <w:rFonts w:hint="eastAsia" w:ascii="仿宋_GB2312" w:hAnsi="楷体_GB2312" w:eastAsia="仿宋_GB2312"/>
          <w:sz w:val="28"/>
          <w:szCs w:val="28"/>
          <w:highlight w:val="none"/>
        </w:rPr>
        <w:t>。</w:t>
      </w:r>
    </w:p>
    <w:p>
      <w:pPr>
        <w:autoSpaceDE w:val="0"/>
        <w:autoSpaceDN w:val="0"/>
        <w:adjustRightInd w:val="0"/>
        <w:snapToGrid w:val="0"/>
        <w:spacing w:after="156" w:afterLines="50" w:line="264" w:lineRule="auto"/>
        <w:ind w:left="535" w:leftChars="200" w:hanging="115" w:hangingChars="41"/>
        <w:jc w:val="left"/>
        <w:rPr>
          <w:rFonts w:hint="eastAsia" w:ascii="仿宋_GB2312" w:hAnsi="楷体_GB2312" w:eastAsia="仿宋_GB2312"/>
          <w:b/>
          <w:bCs/>
          <w:sz w:val="28"/>
          <w:szCs w:val="28"/>
          <w:highlight w:val="none"/>
        </w:rPr>
      </w:pPr>
      <w:r>
        <w:rPr>
          <w:rFonts w:hint="eastAsia" w:ascii="仿宋_GB2312" w:hAnsi="楷体_GB2312" w:eastAsia="仿宋_GB2312"/>
          <w:b/>
          <w:sz w:val="28"/>
          <w:szCs w:val="28"/>
          <w:highlight w:val="none"/>
        </w:rPr>
        <w:t>第二期</w:t>
      </w:r>
      <w:r>
        <w:rPr>
          <w:rFonts w:hint="eastAsia" w:ascii="仿宋_GB2312" w:hAnsi="楷体_GB2312" w:eastAsia="仿宋_GB2312"/>
          <w:b/>
          <w:sz w:val="28"/>
          <w:szCs w:val="28"/>
          <w:highlight w:val="none"/>
          <w:lang w:eastAsia="zh-CN"/>
        </w:rPr>
        <w:t>（</w:t>
      </w:r>
      <w:r>
        <w:rPr>
          <w:rFonts w:hint="eastAsia" w:ascii="仿宋_GB2312" w:hAnsi="楷体_GB2312" w:eastAsia="仿宋_GB2312"/>
          <w:b/>
          <w:sz w:val="28"/>
          <w:szCs w:val="28"/>
          <w:highlight w:val="none"/>
          <w:lang w:val="en-US" w:eastAsia="zh-CN"/>
        </w:rPr>
        <w:t>如有</w:t>
      </w:r>
      <w:r>
        <w:rPr>
          <w:rFonts w:hint="eastAsia" w:ascii="仿宋_GB2312" w:hAnsi="楷体_GB2312" w:eastAsia="仿宋_GB2312"/>
          <w:b/>
          <w:sz w:val="28"/>
          <w:szCs w:val="28"/>
          <w:highlight w:val="none"/>
          <w:lang w:eastAsia="zh-CN"/>
        </w:rPr>
        <w:t>）</w:t>
      </w:r>
      <w:r>
        <w:rPr>
          <w:rFonts w:hint="eastAsia" w:ascii="仿宋_GB2312" w:hAnsi="楷体_GB2312" w:eastAsia="仿宋_GB2312"/>
          <w:b/>
          <w:sz w:val="28"/>
          <w:szCs w:val="28"/>
          <w:highlight w:val="none"/>
        </w:rPr>
        <w:t>：</w:t>
      </w:r>
      <w:r>
        <w:rPr>
          <w:rFonts w:hint="eastAsia" w:ascii="仿宋_GB2312" w:hAnsi="楷体_GB2312" w:eastAsia="仿宋_GB2312"/>
          <w:b/>
          <w:bCs/>
          <w:sz w:val="28"/>
          <w:szCs w:val="28"/>
          <w:highlight w:val="none"/>
          <w:lang w:val="en-US" w:eastAsia="zh-CN"/>
        </w:rPr>
        <w:t>本合同一年期满，</w:t>
      </w:r>
      <w:r>
        <w:rPr>
          <w:rFonts w:hint="eastAsia" w:ascii="仿宋_GB2312" w:hAnsi="楷体_GB2312" w:eastAsia="仿宋_GB2312"/>
          <w:b/>
          <w:sz w:val="28"/>
          <w:szCs w:val="28"/>
          <w:highlight w:val="none"/>
          <w:lang w:val="en-US" w:eastAsia="zh-CN"/>
        </w:rPr>
        <w:t>乙方全面履行合同义务，则装修期第二期为租赁期第</w:t>
      </w:r>
      <w:r>
        <w:rPr>
          <w:rFonts w:hint="eastAsia" w:ascii="仿宋_GB2312" w:hAnsi="楷体_GB2312" w:eastAsia="仿宋_GB2312"/>
          <w:b/>
          <w:sz w:val="28"/>
          <w:szCs w:val="28"/>
          <w:highlight w:val="none"/>
          <w:u w:val="none"/>
          <w:lang w:val="en-US" w:eastAsia="zh-CN"/>
        </w:rPr>
        <w:t>二</w:t>
      </w:r>
      <w:r>
        <w:rPr>
          <w:rFonts w:hint="eastAsia" w:ascii="仿宋_GB2312" w:hAnsi="楷体_GB2312" w:eastAsia="仿宋_GB2312"/>
          <w:b/>
          <w:sz w:val="28"/>
          <w:szCs w:val="28"/>
          <w:highlight w:val="none"/>
          <w:lang w:val="en-US" w:eastAsia="zh-CN"/>
        </w:rPr>
        <w:t>年的首月，</w:t>
      </w:r>
      <w:r>
        <w:rPr>
          <w:rFonts w:hint="eastAsia" w:ascii="仿宋" w:hAnsi="仿宋" w:eastAsia="仿宋"/>
          <w:b/>
          <w:bCs/>
          <w:color w:val="000000"/>
          <w:sz w:val="28"/>
          <w:szCs w:val="28"/>
          <w:highlight w:val="none"/>
        </w:rPr>
        <w:t>即从</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年</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月</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日</w:t>
      </w:r>
      <w:r>
        <w:rPr>
          <w:rFonts w:hint="eastAsia" w:ascii="仿宋" w:hAnsi="仿宋" w:eastAsia="仿宋"/>
          <w:b/>
          <w:bCs/>
          <w:color w:val="000000"/>
          <w:sz w:val="28"/>
          <w:szCs w:val="28"/>
          <w:highlight w:val="none"/>
        </w:rPr>
        <w:t>至</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年</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月</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日</w:t>
      </w:r>
      <w:r>
        <w:rPr>
          <w:rFonts w:hint="eastAsia" w:ascii="仿宋" w:hAnsi="仿宋" w:eastAsia="仿宋"/>
          <w:b/>
          <w:bCs/>
          <w:color w:val="000000"/>
          <w:sz w:val="28"/>
          <w:szCs w:val="28"/>
          <w:highlight w:val="none"/>
        </w:rPr>
        <w:t>止</w:t>
      </w:r>
      <w:r>
        <w:rPr>
          <w:rFonts w:hint="eastAsia" w:ascii="仿宋_GB2312" w:hAnsi="楷体_GB2312" w:eastAsia="仿宋_GB2312"/>
          <w:b/>
          <w:bCs/>
          <w:sz w:val="28"/>
          <w:szCs w:val="28"/>
          <w:highlight w:val="none"/>
        </w:rPr>
        <w:t>。(按合同首年月租金金额等额部分，其余部分租金仍需支付。）</w:t>
      </w:r>
    </w:p>
    <w:p>
      <w:pPr>
        <w:autoSpaceDE w:val="0"/>
        <w:autoSpaceDN w:val="0"/>
        <w:adjustRightInd w:val="0"/>
        <w:snapToGrid w:val="0"/>
        <w:spacing w:after="156" w:afterLines="50" w:line="264" w:lineRule="auto"/>
        <w:ind w:left="535" w:leftChars="200" w:hanging="115" w:hangingChars="41"/>
        <w:jc w:val="left"/>
        <w:rPr>
          <w:rFonts w:hint="eastAsia" w:ascii="仿宋_GB2312" w:hAnsi="楷体_GB2312" w:eastAsia="仿宋_GB2312"/>
          <w:b/>
          <w:bCs/>
          <w:sz w:val="28"/>
          <w:szCs w:val="28"/>
          <w:highlight w:val="none"/>
        </w:rPr>
      </w:pPr>
      <w:r>
        <w:rPr>
          <w:rFonts w:hint="eastAsia" w:ascii="仿宋_GB2312" w:hAnsi="楷体_GB2312" w:eastAsia="仿宋_GB2312"/>
          <w:b/>
          <w:bCs/>
          <w:sz w:val="28"/>
          <w:szCs w:val="28"/>
          <w:highlight w:val="none"/>
        </w:rPr>
        <w:t>第</w:t>
      </w:r>
      <w:r>
        <w:rPr>
          <w:rFonts w:hint="eastAsia" w:ascii="仿宋_GB2312" w:hAnsi="楷体_GB2312" w:eastAsia="仿宋_GB2312"/>
          <w:b/>
          <w:bCs/>
          <w:sz w:val="28"/>
          <w:szCs w:val="28"/>
          <w:highlight w:val="none"/>
          <w:lang w:val="en-US" w:eastAsia="zh-CN"/>
        </w:rPr>
        <w:t>三</w:t>
      </w:r>
      <w:r>
        <w:rPr>
          <w:rFonts w:hint="eastAsia" w:ascii="仿宋_GB2312" w:hAnsi="楷体_GB2312" w:eastAsia="仿宋_GB2312"/>
          <w:b/>
          <w:bCs/>
          <w:sz w:val="28"/>
          <w:szCs w:val="28"/>
          <w:highlight w:val="none"/>
        </w:rPr>
        <w:t>期</w:t>
      </w:r>
      <w:r>
        <w:rPr>
          <w:rFonts w:hint="eastAsia" w:ascii="仿宋_GB2312" w:hAnsi="楷体_GB2312" w:eastAsia="仿宋_GB2312"/>
          <w:b/>
          <w:bCs/>
          <w:sz w:val="28"/>
          <w:szCs w:val="28"/>
          <w:highlight w:val="none"/>
          <w:lang w:eastAsia="zh-CN"/>
        </w:rPr>
        <w:t>（</w:t>
      </w:r>
      <w:r>
        <w:rPr>
          <w:rFonts w:hint="eastAsia" w:ascii="仿宋_GB2312" w:hAnsi="楷体_GB2312" w:eastAsia="仿宋_GB2312"/>
          <w:b/>
          <w:bCs/>
          <w:sz w:val="28"/>
          <w:szCs w:val="28"/>
          <w:highlight w:val="none"/>
          <w:lang w:val="en-US" w:eastAsia="zh-CN"/>
        </w:rPr>
        <w:t>如有</w:t>
      </w:r>
      <w:r>
        <w:rPr>
          <w:rFonts w:hint="eastAsia" w:ascii="仿宋_GB2312" w:hAnsi="楷体_GB2312" w:eastAsia="仿宋_GB2312"/>
          <w:b/>
          <w:bCs/>
          <w:sz w:val="28"/>
          <w:szCs w:val="28"/>
          <w:highlight w:val="none"/>
          <w:lang w:eastAsia="zh-CN"/>
        </w:rPr>
        <w:t>）</w:t>
      </w:r>
      <w:r>
        <w:rPr>
          <w:rFonts w:hint="eastAsia" w:ascii="仿宋_GB2312" w:hAnsi="楷体_GB2312" w:eastAsia="仿宋_GB2312"/>
          <w:b/>
          <w:bCs/>
          <w:sz w:val="28"/>
          <w:szCs w:val="28"/>
          <w:highlight w:val="none"/>
        </w:rPr>
        <w:t>：</w:t>
      </w:r>
      <w:r>
        <w:rPr>
          <w:rFonts w:hint="eastAsia" w:ascii="仿宋_GB2312" w:hAnsi="楷体_GB2312" w:eastAsia="仿宋_GB2312"/>
          <w:b/>
          <w:bCs/>
          <w:sz w:val="28"/>
          <w:szCs w:val="28"/>
          <w:highlight w:val="none"/>
          <w:lang w:val="en-US" w:eastAsia="zh-CN"/>
        </w:rPr>
        <w:t>本合同二年期满，乙方全面履行合同义务，则装修期第三期为租赁期第</w:t>
      </w:r>
      <w:r>
        <w:rPr>
          <w:rFonts w:hint="eastAsia" w:ascii="仿宋_GB2312" w:hAnsi="楷体_GB2312" w:eastAsia="仿宋_GB2312"/>
          <w:b/>
          <w:bCs/>
          <w:sz w:val="28"/>
          <w:szCs w:val="28"/>
          <w:highlight w:val="none"/>
          <w:u w:val="none"/>
          <w:lang w:val="en-US" w:eastAsia="zh-CN"/>
        </w:rPr>
        <w:t>三</w:t>
      </w:r>
      <w:r>
        <w:rPr>
          <w:rFonts w:hint="eastAsia" w:ascii="仿宋_GB2312" w:hAnsi="楷体_GB2312" w:eastAsia="仿宋_GB2312"/>
          <w:b/>
          <w:bCs/>
          <w:sz w:val="28"/>
          <w:szCs w:val="28"/>
          <w:highlight w:val="none"/>
          <w:lang w:val="en-US" w:eastAsia="zh-CN"/>
        </w:rPr>
        <w:t>年的首月，</w:t>
      </w:r>
      <w:r>
        <w:rPr>
          <w:rFonts w:hint="eastAsia" w:ascii="仿宋" w:hAnsi="仿宋" w:eastAsia="仿宋"/>
          <w:b/>
          <w:bCs/>
          <w:color w:val="000000"/>
          <w:sz w:val="28"/>
          <w:szCs w:val="28"/>
          <w:highlight w:val="none"/>
        </w:rPr>
        <w:t>即从</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年</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月</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日</w:t>
      </w:r>
      <w:r>
        <w:rPr>
          <w:rFonts w:hint="eastAsia" w:ascii="仿宋" w:hAnsi="仿宋" w:eastAsia="仿宋"/>
          <w:b/>
          <w:bCs/>
          <w:color w:val="000000"/>
          <w:sz w:val="28"/>
          <w:szCs w:val="28"/>
          <w:highlight w:val="none"/>
        </w:rPr>
        <w:t>至</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年</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月</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日</w:t>
      </w:r>
      <w:r>
        <w:rPr>
          <w:rFonts w:hint="eastAsia" w:ascii="仿宋" w:hAnsi="仿宋" w:eastAsia="仿宋"/>
          <w:b/>
          <w:bCs/>
          <w:color w:val="000000"/>
          <w:sz w:val="28"/>
          <w:szCs w:val="28"/>
          <w:highlight w:val="none"/>
        </w:rPr>
        <w:t>止</w:t>
      </w:r>
      <w:r>
        <w:rPr>
          <w:rFonts w:hint="eastAsia" w:ascii="仿宋_GB2312" w:hAnsi="楷体_GB2312" w:eastAsia="仿宋_GB2312"/>
          <w:b/>
          <w:bCs/>
          <w:sz w:val="28"/>
          <w:szCs w:val="28"/>
          <w:highlight w:val="none"/>
        </w:rPr>
        <w:t>。</w:t>
      </w:r>
      <w:r>
        <w:rPr>
          <w:rFonts w:hint="eastAsia" w:ascii="仿宋_GB2312" w:hAnsi="楷体_GB2312" w:eastAsia="仿宋_GB2312"/>
          <w:b/>
          <w:bCs w:val="0"/>
          <w:sz w:val="28"/>
          <w:szCs w:val="28"/>
          <w:highlight w:val="none"/>
          <w:lang w:val="en-US" w:eastAsia="zh-CN"/>
        </w:rPr>
        <w:t>(按</w:t>
      </w:r>
      <w:r>
        <w:rPr>
          <w:rFonts w:hint="eastAsia" w:ascii="仿宋" w:hAnsi="仿宋" w:eastAsia="仿宋"/>
          <w:b/>
          <w:bCs w:val="0"/>
          <w:color w:val="000000"/>
          <w:sz w:val="28"/>
          <w:szCs w:val="28"/>
          <w:highlight w:val="none"/>
        </w:rPr>
        <w:t>合同首年月租金金额等额部分，其余部分租金仍需支付。</w:t>
      </w:r>
      <w:r>
        <w:rPr>
          <w:rFonts w:hint="eastAsia" w:ascii="仿宋_GB2312" w:hAnsi="楷体_GB2312" w:eastAsia="仿宋_GB2312"/>
          <w:b/>
          <w:bCs w:val="0"/>
          <w:sz w:val="28"/>
          <w:szCs w:val="28"/>
          <w:highlight w:val="none"/>
          <w:lang w:val="en-US" w:eastAsia="zh-CN"/>
        </w:rPr>
        <w:t>）</w:t>
      </w:r>
    </w:p>
    <w:p>
      <w:pPr>
        <w:autoSpaceDE w:val="0"/>
        <w:autoSpaceDN w:val="0"/>
        <w:adjustRightInd w:val="0"/>
        <w:snapToGrid w:val="0"/>
        <w:spacing w:after="156" w:afterLines="50" w:line="264" w:lineRule="auto"/>
        <w:ind w:left="535" w:leftChars="200" w:hanging="115" w:hangingChars="41"/>
        <w:jc w:val="left"/>
        <w:rPr>
          <w:rFonts w:hint="eastAsia" w:ascii="仿宋_GB2312" w:hAnsi="楷体_GB2312" w:eastAsia="仿宋_GB2312"/>
          <w:sz w:val="28"/>
          <w:szCs w:val="28"/>
          <w:highlight w:val="none"/>
        </w:rPr>
      </w:pPr>
      <w:r>
        <w:rPr>
          <w:rFonts w:hint="eastAsia" w:ascii="仿宋_GB2312" w:hAnsi="楷体_GB2312" w:eastAsia="仿宋_GB2312"/>
          <w:b/>
          <w:bCs/>
          <w:sz w:val="28"/>
          <w:szCs w:val="28"/>
          <w:highlight w:val="none"/>
        </w:rPr>
        <w:t>第</w:t>
      </w:r>
      <w:r>
        <w:rPr>
          <w:rFonts w:hint="eastAsia" w:ascii="仿宋_GB2312" w:hAnsi="楷体_GB2312" w:eastAsia="仿宋_GB2312"/>
          <w:b/>
          <w:bCs/>
          <w:sz w:val="28"/>
          <w:szCs w:val="28"/>
          <w:highlight w:val="none"/>
          <w:lang w:val="en-US" w:eastAsia="zh-CN"/>
        </w:rPr>
        <w:t>四</w:t>
      </w:r>
      <w:r>
        <w:rPr>
          <w:rFonts w:hint="eastAsia" w:ascii="仿宋_GB2312" w:hAnsi="楷体_GB2312" w:eastAsia="仿宋_GB2312"/>
          <w:b/>
          <w:bCs/>
          <w:sz w:val="28"/>
          <w:szCs w:val="28"/>
          <w:highlight w:val="none"/>
        </w:rPr>
        <w:t>期</w:t>
      </w:r>
      <w:r>
        <w:rPr>
          <w:rFonts w:hint="eastAsia" w:ascii="仿宋_GB2312" w:hAnsi="楷体_GB2312" w:eastAsia="仿宋_GB2312"/>
          <w:b/>
          <w:bCs/>
          <w:sz w:val="28"/>
          <w:szCs w:val="28"/>
          <w:highlight w:val="none"/>
          <w:lang w:eastAsia="zh-CN"/>
        </w:rPr>
        <w:t>（</w:t>
      </w:r>
      <w:r>
        <w:rPr>
          <w:rFonts w:hint="eastAsia" w:ascii="仿宋_GB2312" w:hAnsi="楷体_GB2312" w:eastAsia="仿宋_GB2312"/>
          <w:b/>
          <w:bCs/>
          <w:sz w:val="28"/>
          <w:szCs w:val="28"/>
          <w:highlight w:val="none"/>
          <w:lang w:val="en-US" w:eastAsia="zh-CN"/>
        </w:rPr>
        <w:t>如有</w:t>
      </w:r>
      <w:r>
        <w:rPr>
          <w:rFonts w:hint="eastAsia" w:ascii="仿宋_GB2312" w:hAnsi="楷体_GB2312" w:eastAsia="仿宋_GB2312"/>
          <w:b/>
          <w:bCs/>
          <w:sz w:val="28"/>
          <w:szCs w:val="28"/>
          <w:highlight w:val="none"/>
          <w:lang w:eastAsia="zh-CN"/>
        </w:rPr>
        <w:t>）</w:t>
      </w:r>
      <w:r>
        <w:rPr>
          <w:rFonts w:hint="eastAsia" w:ascii="仿宋_GB2312" w:hAnsi="楷体_GB2312" w:eastAsia="仿宋_GB2312"/>
          <w:b/>
          <w:bCs/>
          <w:sz w:val="28"/>
          <w:szCs w:val="28"/>
          <w:highlight w:val="none"/>
        </w:rPr>
        <w:t>：</w:t>
      </w:r>
      <w:r>
        <w:rPr>
          <w:rFonts w:hint="eastAsia" w:ascii="仿宋_GB2312" w:hAnsi="楷体_GB2312" w:eastAsia="仿宋_GB2312"/>
          <w:b/>
          <w:bCs/>
          <w:sz w:val="28"/>
          <w:szCs w:val="28"/>
          <w:highlight w:val="none"/>
          <w:lang w:val="en-US" w:eastAsia="zh-CN"/>
        </w:rPr>
        <w:t>本合同三年期满，乙方全面履行合同义务，则装修期第四期为租赁期第</w:t>
      </w:r>
      <w:r>
        <w:rPr>
          <w:rFonts w:hint="eastAsia" w:ascii="仿宋_GB2312" w:hAnsi="楷体_GB2312" w:eastAsia="仿宋_GB2312"/>
          <w:b/>
          <w:bCs/>
          <w:sz w:val="28"/>
          <w:szCs w:val="28"/>
          <w:highlight w:val="none"/>
          <w:u w:val="none"/>
          <w:lang w:val="en-US" w:eastAsia="zh-CN"/>
        </w:rPr>
        <w:t>四</w:t>
      </w:r>
      <w:r>
        <w:rPr>
          <w:rFonts w:hint="eastAsia" w:ascii="仿宋_GB2312" w:hAnsi="楷体_GB2312" w:eastAsia="仿宋_GB2312"/>
          <w:b/>
          <w:bCs/>
          <w:sz w:val="28"/>
          <w:szCs w:val="28"/>
          <w:highlight w:val="none"/>
          <w:lang w:val="en-US" w:eastAsia="zh-CN"/>
        </w:rPr>
        <w:t>年的首月，</w:t>
      </w:r>
      <w:r>
        <w:rPr>
          <w:rFonts w:hint="eastAsia" w:ascii="仿宋" w:hAnsi="仿宋" w:eastAsia="仿宋"/>
          <w:b/>
          <w:bCs/>
          <w:color w:val="000000"/>
          <w:sz w:val="28"/>
          <w:szCs w:val="28"/>
          <w:highlight w:val="none"/>
        </w:rPr>
        <w:t>即从</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年</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月</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日</w:t>
      </w:r>
      <w:r>
        <w:rPr>
          <w:rFonts w:hint="eastAsia" w:ascii="仿宋" w:hAnsi="仿宋" w:eastAsia="仿宋"/>
          <w:b/>
          <w:bCs/>
          <w:color w:val="000000"/>
          <w:sz w:val="28"/>
          <w:szCs w:val="28"/>
          <w:highlight w:val="none"/>
        </w:rPr>
        <w:t>至</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年</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月</w:t>
      </w:r>
      <w:r>
        <w:rPr>
          <w:rFonts w:hint="eastAsia" w:ascii="仿宋" w:hAnsi="仿宋" w:eastAsia="仿宋"/>
          <w:b/>
          <w:bCs/>
          <w:sz w:val="28"/>
          <w:szCs w:val="28"/>
          <w:highlight w:val="none"/>
          <w:u w:val="single"/>
        </w:rPr>
        <w:t xml:space="preserve">  </w:t>
      </w:r>
      <w:r>
        <w:rPr>
          <w:rFonts w:hint="eastAsia" w:ascii="仿宋" w:hAnsi="仿宋" w:eastAsia="仿宋"/>
          <w:b/>
          <w:bCs/>
          <w:sz w:val="28"/>
          <w:szCs w:val="28"/>
          <w:highlight w:val="none"/>
        </w:rPr>
        <w:t>日</w:t>
      </w:r>
      <w:r>
        <w:rPr>
          <w:rFonts w:hint="eastAsia" w:ascii="仿宋" w:hAnsi="仿宋" w:eastAsia="仿宋"/>
          <w:b/>
          <w:bCs/>
          <w:color w:val="000000"/>
          <w:sz w:val="28"/>
          <w:szCs w:val="28"/>
          <w:highlight w:val="none"/>
        </w:rPr>
        <w:t>止</w:t>
      </w:r>
      <w:r>
        <w:rPr>
          <w:rFonts w:hint="eastAsia" w:ascii="仿宋_GB2312" w:hAnsi="楷体_GB2312" w:eastAsia="仿宋_GB2312"/>
          <w:b/>
          <w:bCs/>
          <w:sz w:val="28"/>
          <w:szCs w:val="28"/>
          <w:highlight w:val="none"/>
        </w:rPr>
        <w:t>。</w:t>
      </w:r>
      <w:r>
        <w:rPr>
          <w:rFonts w:hint="eastAsia" w:ascii="仿宋_GB2312" w:hAnsi="楷体_GB2312" w:eastAsia="仿宋_GB2312"/>
          <w:b/>
          <w:bCs w:val="0"/>
          <w:sz w:val="28"/>
          <w:szCs w:val="28"/>
          <w:highlight w:val="none"/>
          <w:lang w:val="en-US" w:eastAsia="zh-CN"/>
        </w:rPr>
        <w:t>(按</w:t>
      </w:r>
      <w:r>
        <w:rPr>
          <w:rFonts w:hint="eastAsia" w:ascii="仿宋" w:hAnsi="仿宋" w:eastAsia="仿宋"/>
          <w:b/>
          <w:bCs w:val="0"/>
          <w:color w:val="000000"/>
          <w:sz w:val="28"/>
          <w:szCs w:val="28"/>
          <w:highlight w:val="none"/>
        </w:rPr>
        <w:t>合同首年月租金金额等额部分，其余部分租金仍需支付。</w:t>
      </w:r>
      <w:r>
        <w:rPr>
          <w:rFonts w:hint="eastAsia" w:ascii="仿宋_GB2312" w:hAnsi="楷体_GB2312" w:eastAsia="仿宋_GB2312"/>
          <w:b/>
          <w:bCs w:val="0"/>
          <w:sz w:val="28"/>
          <w:szCs w:val="28"/>
          <w:highlight w:val="none"/>
          <w:lang w:val="en-US" w:eastAsia="zh-CN"/>
        </w:rPr>
        <w:t>）</w:t>
      </w:r>
    </w:p>
    <w:p>
      <w:pPr>
        <w:autoSpaceDE w:val="0"/>
        <w:autoSpaceDN w:val="0"/>
        <w:adjustRightInd w:val="0"/>
        <w:snapToGrid w:val="0"/>
        <w:spacing w:after="156" w:afterLines="50" w:line="264" w:lineRule="auto"/>
        <w:ind w:left="534" w:leftChars="200" w:hanging="114" w:hangingChars="41"/>
        <w:jc w:val="left"/>
        <w:rPr>
          <w:rFonts w:ascii="仿宋_GB2312" w:hAnsi="楷体_GB2312" w:eastAsia="仿宋_GB2312" w:cs="Times New Roman"/>
          <w:b/>
          <w:kern w:val="2"/>
          <w:sz w:val="28"/>
          <w:szCs w:val="28"/>
          <w:highlight w:val="none"/>
        </w:rPr>
      </w:pPr>
      <w:r>
        <w:rPr>
          <w:rFonts w:hint="eastAsia" w:ascii="仿宋_GB2312" w:hAnsi="楷体_GB2312" w:eastAsia="仿宋_GB2312"/>
          <w:sz w:val="28"/>
          <w:szCs w:val="28"/>
          <w:highlight w:val="none"/>
          <w:lang w:val="en-US" w:eastAsia="zh-CN"/>
        </w:rPr>
        <w:t>装修</w:t>
      </w:r>
      <w:r>
        <w:rPr>
          <w:rFonts w:hint="eastAsia" w:ascii="仿宋_GB2312" w:hAnsi="楷体_GB2312" w:eastAsia="仿宋_GB2312"/>
          <w:sz w:val="28"/>
          <w:szCs w:val="28"/>
          <w:highlight w:val="none"/>
        </w:rPr>
        <w:t>期内，乙方免交月定额租金，但需按约定缴纳综合管理费及水电费。如果乙方实际交足租金和管理费的租赁期不足【</w:t>
      </w:r>
      <w:r>
        <w:rPr>
          <w:rFonts w:hint="eastAsia" w:ascii="仿宋_GB2312" w:hAnsi="楷体_GB2312" w:eastAsia="仿宋_GB2312"/>
          <w:sz w:val="28"/>
          <w:szCs w:val="28"/>
          <w:highlight w:val="none"/>
          <w:lang w:eastAsia="zh-CN"/>
        </w:rPr>
        <w:t>1</w:t>
      </w:r>
      <w:r>
        <w:rPr>
          <w:rFonts w:hint="eastAsia" w:ascii="仿宋_GB2312" w:hAnsi="楷体_GB2312" w:eastAsia="仿宋_GB2312"/>
          <w:sz w:val="28"/>
          <w:szCs w:val="28"/>
          <w:highlight w:val="none"/>
        </w:rPr>
        <w:t>】年的，装修期内甲方给予乙方的租金优惠条件取消，乙方应向甲方按</w:t>
      </w:r>
      <w:r>
        <w:rPr>
          <w:rFonts w:hint="eastAsia" w:ascii="仿宋_GB2312" w:hAnsi="楷体_GB2312" w:eastAsia="仿宋_GB2312"/>
          <w:sz w:val="28"/>
          <w:szCs w:val="28"/>
          <w:highlight w:val="none"/>
          <w:lang w:val="en-US" w:eastAsia="zh-CN"/>
        </w:rPr>
        <w:t>每期实际</w:t>
      </w:r>
      <w:r>
        <w:rPr>
          <w:rFonts w:hint="eastAsia" w:ascii="仿宋_GB2312" w:hAnsi="楷体_GB2312" w:eastAsia="仿宋_GB2312"/>
          <w:sz w:val="28"/>
          <w:szCs w:val="28"/>
          <w:highlight w:val="none"/>
        </w:rPr>
        <w:t>租金的标准补交</w:t>
      </w:r>
      <w:r>
        <w:rPr>
          <w:rFonts w:hint="eastAsia" w:ascii="仿宋_GB2312" w:hAnsi="楷体_GB2312" w:eastAsia="仿宋_GB2312"/>
          <w:sz w:val="28"/>
          <w:szCs w:val="28"/>
          <w:highlight w:val="none"/>
          <w:lang w:val="en-US" w:eastAsia="zh-CN"/>
        </w:rPr>
        <w:t>已免交的</w:t>
      </w:r>
      <w:r>
        <w:rPr>
          <w:rFonts w:hint="eastAsia" w:ascii="仿宋_GB2312" w:hAnsi="楷体_GB2312" w:eastAsia="仿宋_GB2312"/>
          <w:sz w:val="28"/>
          <w:szCs w:val="28"/>
          <w:highlight w:val="none"/>
        </w:rPr>
        <w:t>装修期租金及其它相关费用，并按合同的约定承担相应的违约责任。</w:t>
      </w:r>
    </w:p>
    <w:p>
      <w:pPr>
        <w:autoSpaceDE w:val="0"/>
        <w:autoSpaceDN w:val="0"/>
        <w:adjustRightInd w:val="0"/>
        <w:snapToGrid w:val="0"/>
        <w:spacing w:after="156" w:afterLines="50" w:line="264" w:lineRule="auto"/>
        <w:ind w:left="540" w:hanging="540" w:hangingChars="192"/>
        <w:jc w:val="left"/>
        <w:rPr>
          <w:rFonts w:ascii="仿宋_GB2312" w:hAnsi="楷体_GB2312" w:eastAsia="仿宋_GB2312"/>
          <w:sz w:val="28"/>
          <w:szCs w:val="28"/>
          <w:highlight w:val="none"/>
        </w:rPr>
      </w:pPr>
      <w:r>
        <w:rPr>
          <w:rFonts w:ascii="仿宋_GB2312" w:hAnsi="楷体_GB2312" w:eastAsia="仿宋_GB2312"/>
          <w:b/>
          <w:sz w:val="28"/>
          <w:szCs w:val="28"/>
          <w:highlight w:val="none"/>
        </w:rPr>
        <w:t>3.5</w:t>
      </w:r>
      <w:r>
        <w:rPr>
          <w:rFonts w:ascii="仿宋_GB2312" w:hAnsi="楷体_GB2312" w:eastAsia="仿宋_GB2312"/>
          <w:sz w:val="28"/>
          <w:szCs w:val="28"/>
          <w:highlight w:val="none"/>
        </w:rPr>
        <w:t xml:space="preserve"> 装修期满后14天内，乙方必须营业。</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租金及其他费用的收费标准及缴交方式</w:t>
      </w:r>
    </w:p>
    <w:p>
      <w:pPr>
        <w:adjustRightInd w:val="0"/>
        <w:snapToGrid w:val="0"/>
        <w:spacing w:after="156" w:afterLines="50" w:line="264" w:lineRule="auto"/>
        <w:ind w:left="538" w:leftChars="256" w:right="250" w:rightChars="119"/>
        <w:rPr>
          <w:rFonts w:ascii="仿宋_GB2312" w:hAnsi="楷体_GB2312" w:eastAsia="仿宋_GB2312"/>
          <w:bCs/>
          <w:sz w:val="28"/>
          <w:highlight w:val="none"/>
        </w:rPr>
      </w:pPr>
      <w:r>
        <w:rPr>
          <w:rFonts w:ascii="仿宋_GB2312" w:hAnsi="楷体_GB2312" w:eastAsia="仿宋_GB2312"/>
          <w:b/>
          <w:bCs/>
          <w:sz w:val="28"/>
          <w:highlight w:val="none"/>
        </w:rPr>
        <w:t>4.1</w:t>
      </w:r>
      <w:r>
        <w:rPr>
          <w:rFonts w:hint="eastAsia" w:ascii="仿宋_GB2312" w:hAnsi="楷体_GB2312" w:eastAsia="仿宋_GB2312"/>
          <w:bCs/>
          <w:sz w:val="28"/>
          <w:highlight w:val="none"/>
        </w:rPr>
        <w:t>租金计算方式</w:t>
      </w:r>
      <w:r>
        <w:rPr>
          <w:rFonts w:ascii="仿宋_GB2312" w:hAnsi="楷体_GB2312" w:eastAsia="仿宋_GB2312"/>
          <w:bCs/>
          <w:sz w:val="28"/>
          <w:highlight w:val="none"/>
        </w:rPr>
        <w:t>(以计租面积计算):</w:t>
      </w:r>
    </w:p>
    <w:p>
      <w:pPr>
        <w:adjustRightInd w:val="0"/>
        <w:snapToGrid w:val="0"/>
        <w:spacing w:after="156" w:afterLines="50" w:line="264" w:lineRule="auto"/>
        <w:ind w:left="315" w:leftChars="150" w:right="250" w:rightChars="119"/>
        <w:rPr>
          <w:rFonts w:ascii="仿宋_GB2312" w:hAnsi="楷体_GB2312" w:eastAsia="仿宋_GB2312"/>
          <w:bCs/>
          <w:sz w:val="28"/>
          <w:highlight w:val="none"/>
        </w:rPr>
      </w:pPr>
      <w:r>
        <w:rPr>
          <w:rFonts w:ascii="仿宋_GB2312" w:hAnsi="楷体_GB2312" w:eastAsia="仿宋_GB2312"/>
          <w:bCs/>
          <w:sz w:val="28"/>
          <w:highlight w:val="none"/>
        </w:rPr>
        <w:t xml:space="preserve"> </w:t>
      </w:r>
      <w:r>
        <w:rPr>
          <w:rFonts w:ascii="仿宋" w:hAnsi="仿宋" w:eastAsia="仿宋"/>
          <w:bCs/>
          <w:color w:val="000000"/>
          <w:sz w:val="28"/>
          <w:highlight w:val="none"/>
        </w:rPr>
        <w:t>首年每月租金（含税）￥</w:t>
      </w:r>
      <w:r>
        <w:rPr>
          <w:rFonts w:hint="eastAsia" w:ascii="仿宋" w:hAnsi="仿宋" w:eastAsia="仿宋"/>
          <w:bCs/>
          <w:color w:val="000000"/>
          <w:sz w:val="28"/>
          <w:highlight w:val="none"/>
          <w:u w:val="single"/>
        </w:rPr>
        <w:t xml:space="preserve">     </w:t>
      </w:r>
      <w:r>
        <w:rPr>
          <w:rFonts w:hint="eastAsia" w:ascii="仿宋" w:hAnsi="仿宋" w:eastAsia="仿宋"/>
          <w:bCs/>
          <w:color w:val="000000"/>
          <w:sz w:val="28"/>
          <w:highlight w:val="none"/>
        </w:rPr>
        <w:t>，（大写：</w:t>
      </w:r>
      <w:r>
        <w:rPr>
          <w:rFonts w:hint="eastAsia" w:ascii="仿宋" w:hAnsi="仿宋" w:eastAsia="仿宋"/>
          <w:bCs/>
          <w:color w:val="000000"/>
          <w:sz w:val="28"/>
          <w:highlight w:val="none"/>
          <w:u w:val="single"/>
        </w:rPr>
        <w:t xml:space="preserve">     </w:t>
      </w:r>
      <w:r>
        <w:rPr>
          <w:rFonts w:ascii="仿宋" w:hAnsi="仿宋" w:eastAsia="仿宋"/>
          <w:bCs/>
          <w:color w:val="000000"/>
          <w:sz w:val="28"/>
          <w:highlight w:val="none"/>
          <w:u w:val="single"/>
        </w:rPr>
        <w:t>）</w:t>
      </w:r>
      <w:r>
        <w:rPr>
          <w:rFonts w:hint="eastAsia" w:ascii="仿宋" w:hAnsi="仿宋" w:eastAsia="仿宋"/>
          <w:bCs/>
          <w:color w:val="000000"/>
          <w:sz w:val="28"/>
          <w:highlight w:val="none"/>
        </w:rPr>
        <w:t>，其中：不含税租金￥</w:t>
      </w:r>
      <w:r>
        <w:rPr>
          <w:rFonts w:hint="eastAsia" w:ascii="仿宋" w:hAnsi="仿宋" w:eastAsia="仿宋"/>
          <w:bCs/>
          <w:color w:val="000000"/>
          <w:sz w:val="28"/>
          <w:highlight w:val="none"/>
          <w:u w:val="single"/>
        </w:rPr>
        <w:t xml:space="preserve">    </w:t>
      </w:r>
      <w:r>
        <w:rPr>
          <w:rFonts w:hint="eastAsia" w:ascii="仿宋" w:hAnsi="仿宋" w:eastAsia="仿宋"/>
          <w:bCs/>
          <w:color w:val="000000"/>
          <w:sz w:val="28"/>
          <w:highlight w:val="none"/>
        </w:rPr>
        <w:t>，每月应纳增值税金额为￥</w:t>
      </w:r>
      <w:r>
        <w:rPr>
          <w:rFonts w:hint="eastAsia" w:ascii="仿宋" w:hAnsi="仿宋" w:eastAsia="仿宋"/>
          <w:bCs/>
          <w:color w:val="000000"/>
          <w:sz w:val="28"/>
          <w:highlight w:val="none"/>
          <w:u w:val="single"/>
        </w:rPr>
        <w:t xml:space="preserve">     </w:t>
      </w:r>
      <w:r>
        <w:rPr>
          <w:rFonts w:hint="eastAsia" w:ascii="仿宋" w:hAnsi="仿宋" w:eastAsia="仿宋"/>
          <w:bCs/>
          <w:color w:val="000000"/>
          <w:sz w:val="28"/>
          <w:highlight w:val="none"/>
        </w:rPr>
        <w:t>元</w:t>
      </w:r>
      <w:r>
        <w:rPr>
          <w:rFonts w:ascii="仿宋" w:hAnsi="仿宋" w:eastAsia="仿宋"/>
          <w:bCs/>
          <w:color w:val="000000"/>
          <w:sz w:val="28"/>
          <w:highlight w:val="none"/>
        </w:rPr>
        <w:t>。税额按国家法定税率计算和调整，但含增值税金额不变。</w:t>
      </w:r>
      <w:r>
        <w:rPr>
          <w:rFonts w:hint="eastAsia" w:ascii="仿宋" w:hAnsi="仿宋" w:eastAsia="仿宋" w:cs="Times New Roman"/>
          <w:bCs/>
          <w:color w:val="000000"/>
          <w:sz w:val="28"/>
        </w:rPr>
        <w:t>每天租金的标准按照月租金/30计算</w:t>
      </w:r>
      <w:r>
        <w:rPr>
          <w:rFonts w:hint="eastAsia" w:ascii="仿宋" w:hAnsi="仿宋" w:eastAsia="仿宋"/>
          <w:bCs/>
          <w:color w:val="000000"/>
          <w:sz w:val="28"/>
          <w:highlight w:val="none"/>
        </w:rPr>
        <w:t>。</w:t>
      </w:r>
      <w:r>
        <w:rPr>
          <w:rFonts w:ascii="仿宋" w:hAnsi="仿宋" w:eastAsia="仿宋"/>
          <w:bCs/>
          <w:color w:val="000000"/>
          <w:sz w:val="28"/>
          <w:highlight w:val="none"/>
        </w:rPr>
        <w:t>每一租赁年均按以下约定进行租金递增</w:t>
      </w:r>
      <w:r>
        <w:rPr>
          <w:rFonts w:hint="eastAsia" w:ascii="仿宋" w:hAnsi="仿宋" w:eastAsia="仿宋"/>
          <w:bCs/>
          <w:sz w:val="28"/>
          <w:highlight w:val="none"/>
        </w:rPr>
        <w:t>，</w:t>
      </w:r>
      <w:r>
        <w:rPr>
          <w:rFonts w:hint="eastAsia" w:ascii="仿宋" w:hAnsi="仿宋" w:eastAsia="仿宋"/>
          <w:bCs/>
          <w:color w:val="000000"/>
          <w:sz w:val="28"/>
          <w:highlight w:val="none"/>
        </w:rPr>
        <w:t>见下表:</w:t>
      </w:r>
    </w:p>
    <w:tbl>
      <w:tblPr>
        <w:tblStyle w:val="6"/>
        <w:tblW w:w="8718" w:type="dxa"/>
        <w:tblInd w:w="95" w:type="dxa"/>
        <w:tblLayout w:type="fixed"/>
        <w:tblCellMar>
          <w:top w:w="0" w:type="dxa"/>
          <w:left w:w="108" w:type="dxa"/>
          <w:bottom w:w="0" w:type="dxa"/>
          <w:right w:w="108" w:type="dxa"/>
        </w:tblCellMar>
      </w:tblPr>
      <w:tblGrid>
        <w:gridCol w:w="2226"/>
        <w:gridCol w:w="1023"/>
        <w:gridCol w:w="1800"/>
        <w:gridCol w:w="1583"/>
        <w:gridCol w:w="2086"/>
      </w:tblGrid>
      <w:tr>
        <w:tblPrEx>
          <w:tblCellMar>
            <w:top w:w="0" w:type="dxa"/>
            <w:left w:w="108" w:type="dxa"/>
            <w:bottom w:w="0" w:type="dxa"/>
            <w:right w:w="108" w:type="dxa"/>
          </w:tblCellMar>
        </w:tblPrEx>
        <w:trPr>
          <w:trHeight w:val="926" w:hRule="atLeast"/>
        </w:trPr>
        <w:tc>
          <w:tcPr>
            <w:tcW w:w="2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租金计付年限</w:t>
            </w:r>
          </w:p>
        </w:tc>
        <w:tc>
          <w:tcPr>
            <w:tcW w:w="1023"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年递增率（%）</w:t>
            </w:r>
          </w:p>
        </w:tc>
        <w:tc>
          <w:tcPr>
            <w:tcW w:w="180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每月租金(不含税)</w:t>
            </w:r>
          </w:p>
        </w:tc>
        <w:tc>
          <w:tcPr>
            <w:tcW w:w="158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每月应纳增值税金额</w:t>
            </w:r>
          </w:p>
          <w:p>
            <w:pPr>
              <w:widowControl/>
              <w:jc w:val="center"/>
              <w:rPr>
                <w:rFonts w:ascii="仿宋" w:hAnsi="仿宋" w:eastAsia="仿宋" w:cs="宋体"/>
                <w:color w:val="000000"/>
                <w:kern w:val="0"/>
                <w:sz w:val="20"/>
                <w:szCs w:val="20"/>
                <w:highlight w:val="none"/>
              </w:rPr>
            </w:pPr>
          </w:p>
        </w:tc>
        <w:tc>
          <w:tcPr>
            <w:tcW w:w="208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每月租金(含税)</w:t>
            </w:r>
          </w:p>
        </w:tc>
      </w:tr>
      <w:tr>
        <w:tblPrEx>
          <w:tblCellMar>
            <w:top w:w="0" w:type="dxa"/>
            <w:left w:w="108" w:type="dxa"/>
            <w:bottom w:w="0" w:type="dxa"/>
            <w:right w:w="108" w:type="dxa"/>
          </w:tblCellMar>
        </w:tblPrEx>
        <w:trPr>
          <w:trHeight w:val="1187" w:hRule="atLeast"/>
        </w:trPr>
        <w:tc>
          <w:tcPr>
            <w:tcW w:w="222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第一年</w:t>
            </w:r>
          </w:p>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（年 月 日至 年 月 日 ）</w:t>
            </w:r>
          </w:p>
        </w:tc>
        <w:tc>
          <w:tcPr>
            <w:tcW w:w="102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w:t>
            </w:r>
          </w:p>
        </w:tc>
        <w:tc>
          <w:tcPr>
            <w:tcW w:w="18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xml:space="preserve">  ￥</w:t>
            </w:r>
          </w:p>
        </w:tc>
        <w:tc>
          <w:tcPr>
            <w:tcW w:w="158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xml:space="preserve"> ￥</w:t>
            </w:r>
          </w:p>
        </w:tc>
        <w:tc>
          <w:tcPr>
            <w:tcW w:w="208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xml:space="preserve"> </w:t>
            </w:r>
          </w:p>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xml:space="preserve"> ￥</w:t>
            </w:r>
          </w:p>
        </w:tc>
      </w:tr>
      <w:tr>
        <w:tblPrEx>
          <w:tblCellMar>
            <w:top w:w="0" w:type="dxa"/>
            <w:left w:w="108" w:type="dxa"/>
            <w:bottom w:w="0" w:type="dxa"/>
            <w:right w:w="108" w:type="dxa"/>
          </w:tblCellMar>
        </w:tblPrEx>
        <w:trPr>
          <w:trHeight w:val="1150" w:hRule="atLeast"/>
        </w:trPr>
        <w:tc>
          <w:tcPr>
            <w:tcW w:w="222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第二年</w:t>
            </w:r>
          </w:p>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年 月 日至 年 月 日）</w:t>
            </w:r>
          </w:p>
        </w:tc>
        <w:tc>
          <w:tcPr>
            <w:tcW w:w="102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w:t>
            </w:r>
          </w:p>
        </w:tc>
        <w:tc>
          <w:tcPr>
            <w:tcW w:w="1800"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xml:space="preserve"> ￥</w:t>
            </w:r>
          </w:p>
        </w:tc>
        <w:tc>
          <w:tcPr>
            <w:tcW w:w="1583"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xml:space="preserve">  ￥</w:t>
            </w:r>
          </w:p>
        </w:tc>
        <w:tc>
          <w:tcPr>
            <w:tcW w:w="2086" w:type="dxa"/>
            <w:tcBorders>
              <w:top w:val="nil"/>
              <w:left w:val="nil"/>
              <w:bottom w:val="single" w:color="auto" w:sz="4" w:space="0"/>
              <w:right w:val="single" w:color="auto" w:sz="4" w:space="0"/>
            </w:tcBorders>
            <w:noWrap w:val="0"/>
            <w:vAlign w:val="center"/>
          </w:tcPr>
          <w:p>
            <w:pPr>
              <w:widowControl/>
              <w:tabs>
                <w:tab w:val="left" w:pos="0"/>
              </w:tabs>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xml:space="preserve"> </w:t>
            </w:r>
          </w:p>
          <w:p>
            <w:pPr>
              <w:widowControl/>
              <w:tabs>
                <w:tab w:val="left" w:pos="0"/>
              </w:tabs>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xml:space="preserve"> ￥</w:t>
            </w:r>
          </w:p>
        </w:tc>
      </w:tr>
      <w:tr>
        <w:tblPrEx>
          <w:tblCellMar>
            <w:top w:w="0" w:type="dxa"/>
            <w:left w:w="108" w:type="dxa"/>
            <w:bottom w:w="0" w:type="dxa"/>
            <w:right w:w="108" w:type="dxa"/>
          </w:tblCellMar>
        </w:tblPrEx>
        <w:trPr>
          <w:trHeight w:val="1329" w:hRule="atLeast"/>
        </w:trPr>
        <w:tc>
          <w:tcPr>
            <w:tcW w:w="2226" w:type="dxa"/>
            <w:tcBorders>
              <w:top w:val="nil"/>
              <w:left w:val="single" w:color="auto" w:sz="4" w:space="0"/>
              <w:bottom w:val="nil"/>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第三年</w:t>
            </w:r>
          </w:p>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（年 月 日至 年 月 日）</w:t>
            </w:r>
          </w:p>
        </w:tc>
        <w:tc>
          <w:tcPr>
            <w:tcW w:w="1023" w:type="dxa"/>
            <w:tcBorders>
              <w:top w:val="nil"/>
              <w:left w:val="nil"/>
              <w:bottom w:val="nil"/>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w:t>
            </w:r>
          </w:p>
        </w:tc>
        <w:tc>
          <w:tcPr>
            <w:tcW w:w="1800" w:type="dxa"/>
            <w:tcBorders>
              <w:top w:val="nil"/>
              <w:left w:val="nil"/>
              <w:bottom w:val="nil"/>
              <w:right w:val="single" w:color="auto" w:sz="4" w:space="0"/>
            </w:tcBorders>
            <w:noWrap w:val="0"/>
            <w:vAlign w:val="center"/>
          </w:tcPr>
          <w:p>
            <w:pPr>
              <w:widowControl/>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w:t>
            </w:r>
          </w:p>
        </w:tc>
        <w:tc>
          <w:tcPr>
            <w:tcW w:w="1583" w:type="dxa"/>
            <w:tcBorders>
              <w:top w:val="nil"/>
              <w:left w:val="nil"/>
              <w:bottom w:val="nil"/>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xml:space="preserve"> ￥</w:t>
            </w:r>
          </w:p>
        </w:tc>
        <w:tc>
          <w:tcPr>
            <w:tcW w:w="2086" w:type="dxa"/>
            <w:tcBorders>
              <w:top w:val="nil"/>
              <w:left w:val="nil"/>
              <w:bottom w:val="nil"/>
              <w:right w:val="single" w:color="auto" w:sz="4" w:space="0"/>
            </w:tcBorders>
            <w:noWrap w:val="0"/>
            <w:vAlign w:val="center"/>
          </w:tcPr>
          <w:p>
            <w:pPr>
              <w:widowControl/>
              <w:tabs>
                <w:tab w:val="left" w:pos="0"/>
              </w:tabs>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xml:space="preserve"> </w:t>
            </w:r>
          </w:p>
          <w:p>
            <w:pPr>
              <w:widowControl/>
              <w:tabs>
                <w:tab w:val="left" w:pos="0"/>
              </w:tabs>
              <w:jc w:val="center"/>
              <w:rPr>
                <w:rFonts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xml:space="preserve"> ￥</w:t>
            </w:r>
          </w:p>
        </w:tc>
      </w:tr>
      <w:tr>
        <w:tblPrEx>
          <w:tblCellMar>
            <w:top w:w="0" w:type="dxa"/>
            <w:left w:w="108" w:type="dxa"/>
            <w:bottom w:w="0" w:type="dxa"/>
            <w:right w:w="108" w:type="dxa"/>
          </w:tblCellMar>
        </w:tblPrEx>
        <w:trPr>
          <w:trHeight w:val="1329" w:hRule="atLeast"/>
        </w:trPr>
        <w:tc>
          <w:tcPr>
            <w:tcW w:w="2226" w:type="dxa"/>
            <w:tcBorders>
              <w:top w:val="nil"/>
              <w:left w:val="single" w:color="auto" w:sz="4" w:space="0"/>
              <w:bottom w:val="nil"/>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第</w:t>
            </w:r>
            <w:r>
              <w:rPr>
                <w:rFonts w:hint="eastAsia" w:ascii="仿宋" w:hAnsi="仿宋" w:eastAsia="仿宋" w:cs="宋体"/>
                <w:color w:val="000000"/>
                <w:kern w:val="0"/>
                <w:sz w:val="20"/>
                <w:szCs w:val="20"/>
                <w:highlight w:val="none"/>
                <w:lang w:val="en-US" w:eastAsia="zh-CN"/>
              </w:rPr>
              <w:t>四</w:t>
            </w:r>
            <w:r>
              <w:rPr>
                <w:rFonts w:hint="eastAsia" w:ascii="仿宋" w:hAnsi="仿宋" w:eastAsia="仿宋" w:cs="宋体"/>
                <w:color w:val="000000"/>
                <w:kern w:val="0"/>
                <w:sz w:val="20"/>
                <w:szCs w:val="20"/>
                <w:highlight w:val="none"/>
              </w:rPr>
              <w:t>年</w:t>
            </w:r>
          </w:p>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（年 月 日至 年 月 日）</w:t>
            </w:r>
          </w:p>
        </w:tc>
        <w:tc>
          <w:tcPr>
            <w:tcW w:w="1023" w:type="dxa"/>
            <w:tcBorders>
              <w:top w:val="nil"/>
              <w:left w:val="nil"/>
              <w:bottom w:val="nil"/>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w:t>
            </w:r>
          </w:p>
        </w:tc>
        <w:tc>
          <w:tcPr>
            <w:tcW w:w="1800" w:type="dxa"/>
            <w:tcBorders>
              <w:top w:val="nil"/>
              <w:left w:val="nil"/>
              <w:bottom w:val="nil"/>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w:t>
            </w:r>
          </w:p>
        </w:tc>
        <w:tc>
          <w:tcPr>
            <w:tcW w:w="1583" w:type="dxa"/>
            <w:tcBorders>
              <w:top w:val="nil"/>
              <w:left w:val="nil"/>
              <w:bottom w:val="nil"/>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w:t>
            </w:r>
          </w:p>
        </w:tc>
        <w:tc>
          <w:tcPr>
            <w:tcW w:w="2086" w:type="dxa"/>
            <w:tcBorders>
              <w:top w:val="nil"/>
              <w:left w:val="nil"/>
              <w:bottom w:val="nil"/>
              <w:right w:val="single" w:color="auto" w:sz="4" w:space="0"/>
            </w:tcBorders>
            <w:noWrap w:val="0"/>
            <w:vAlign w:val="center"/>
          </w:tcPr>
          <w:p>
            <w:pPr>
              <w:widowControl/>
              <w:tabs>
                <w:tab w:val="left" w:pos="0"/>
              </w:tabs>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w:t>
            </w:r>
          </w:p>
        </w:tc>
      </w:tr>
      <w:tr>
        <w:tblPrEx>
          <w:tblCellMar>
            <w:top w:w="0" w:type="dxa"/>
            <w:left w:w="108" w:type="dxa"/>
            <w:bottom w:w="0" w:type="dxa"/>
            <w:right w:w="108" w:type="dxa"/>
          </w:tblCellMar>
        </w:tblPrEx>
        <w:trPr>
          <w:trHeight w:val="1329" w:hRule="atLeast"/>
        </w:trPr>
        <w:tc>
          <w:tcPr>
            <w:tcW w:w="222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第</w:t>
            </w:r>
            <w:r>
              <w:rPr>
                <w:rFonts w:hint="eastAsia" w:ascii="仿宋" w:hAnsi="仿宋" w:eastAsia="仿宋" w:cs="宋体"/>
                <w:color w:val="000000"/>
                <w:kern w:val="0"/>
                <w:sz w:val="20"/>
                <w:szCs w:val="20"/>
                <w:highlight w:val="none"/>
                <w:lang w:val="en-US" w:eastAsia="zh-CN"/>
              </w:rPr>
              <w:t>五</w:t>
            </w:r>
            <w:r>
              <w:rPr>
                <w:rFonts w:hint="eastAsia" w:ascii="仿宋" w:hAnsi="仿宋" w:eastAsia="仿宋" w:cs="宋体"/>
                <w:color w:val="000000"/>
                <w:kern w:val="0"/>
                <w:sz w:val="20"/>
                <w:szCs w:val="20"/>
                <w:highlight w:val="none"/>
              </w:rPr>
              <w:t>年</w:t>
            </w:r>
          </w:p>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（年 月 日至 年 月 日）</w:t>
            </w:r>
          </w:p>
        </w:tc>
        <w:tc>
          <w:tcPr>
            <w:tcW w:w="102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　</w:t>
            </w:r>
          </w:p>
        </w:tc>
        <w:tc>
          <w:tcPr>
            <w:tcW w:w="180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w:t>
            </w:r>
          </w:p>
        </w:tc>
        <w:tc>
          <w:tcPr>
            <w:tcW w:w="158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w:t>
            </w:r>
          </w:p>
        </w:tc>
        <w:tc>
          <w:tcPr>
            <w:tcW w:w="2086" w:type="dxa"/>
            <w:tcBorders>
              <w:top w:val="nil"/>
              <w:left w:val="nil"/>
              <w:bottom w:val="single" w:color="auto" w:sz="4" w:space="0"/>
              <w:right w:val="single" w:color="auto" w:sz="4" w:space="0"/>
            </w:tcBorders>
            <w:noWrap w:val="0"/>
            <w:vAlign w:val="center"/>
          </w:tcPr>
          <w:p>
            <w:pPr>
              <w:widowControl/>
              <w:tabs>
                <w:tab w:val="left" w:pos="0"/>
              </w:tabs>
              <w:jc w:val="center"/>
              <w:rPr>
                <w:rFonts w:hint="eastAsia" w:ascii="仿宋" w:hAnsi="仿宋" w:eastAsia="仿宋" w:cs="宋体"/>
                <w:color w:val="000000"/>
                <w:kern w:val="0"/>
                <w:sz w:val="20"/>
                <w:szCs w:val="20"/>
                <w:highlight w:val="none"/>
              </w:rPr>
            </w:pPr>
            <w:r>
              <w:rPr>
                <w:rFonts w:hint="eastAsia" w:ascii="仿宋" w:hAnsi="仿宋" w:eastAsia="仿宋" w:cs="宋体"/>
                <w:color w:val="000000"/>
                <w:kern w:val="0"/>
                <w:sz w:val="20"/>
                <w:szCs w:val="20"/>
                <w:highlight w:val="none"/>
              </w:rPr>
              <w:t>￥</w:t>
            </w:r>
          </w:p>
        </w:tc>
      </w:tr>
    </w:tbl>
    <w:p>
      <w:pPr>
        <w:adjustRightInd w:val="0"/>
        <w:snapToGrid w:val="0"/>
        <w:spacing w:after="156" w:afterLines="50" w:line="264" w:lineRule="auto"/>
        <w:ind w:right="250" w:rightChars="119"/>
        <w:rPr>
          <w:rFonts w:ascii="仿宋_GB2312" w:hAnsi="楷体_GB2312" w:eastAsia="仿宋_GB2312"/>
          <w:bCs/>
          <w:sz w:val="28"/>
          <w:highlight w:val="none"/>
        </w:rPr>
      </w:pPr>
    </w:p>
    <w:p>
      <w:pPr>
        <w:autoSpaceDE w:val="0"/>
        <w:autoSpaceDN w:val="0"/>
        <w:adjustRightInd w:val="0"/>
        <w:snapToGrid w:val="0"/>
        <w:spacing w:after="156" w:afterLines="50" w:line="264" w:lineRule="auto"/>
        <w:ind w:left="562" w:hanging="562" w:hangingChars="200"/>
        <w:jc w:val="left"/>
        <w:rPr>
          <w:rFonts w:ascii="仿宋_GB2312" w:hAnsi="楷体_GB2312" w:eastAsia="仿宋_GB2312" w:cs="TT54AB0ED3tCID-WinCharSetFFFF-H"/>
          <w:bCs/>
          <w:kern w:val="0"/>
          <w:sz w:val="28"/>
          <w:szCs w:val="28"/>
          <w:highlight w:val="none"/>
        </w:rPr>
      </w:pPr>
      <w:r>
        <w:rPr>
          <w:rFonts w:ascii="仿宋_GB2312" w:hAnsi="楷体_GB2312" w:eastAsia="仿宋_GB2312" w:cs="TT54AB0ED3tCID-WinCharSetFFFF-H"/>
          <w:b/>
          <w:bCs/>
          <w:kern w:val="0"/>
          <w:sz w:val="28"/>
          <w:szCs w:val="28"/>
          <w:highlight w:val="none"/>
        </w:rPr>
        <w:t>4.2</w:t>
      </w:r>
      <w:r>
        <w:rPr>
          <w:rFonts w:hint="eastAsia" w:ascii="仿宋_GB2312" w:hAnsi="楷体_GB2312" w:eastAsia="仿宋_GB2312" w:cs="TT54AB0ED3tCID-WinCharSetFFFF-H"/>
          <w:b/>
          <w:bCs/>
          <w:kern w:val="0"/>
          <w:sz w:val="28"/>
          <w:szCs w:val="28"/>
          <w:highlight w:val="none"/>
          <w:lang w:val="en-US" w:eastAsia="zh-CN"/>
        </w:rPr>
        <w:t xml:space="preserve"> </w:t>
      </w:r>
      <w:r>
        <w:rPr>
          <w:rFonts w:hint="eastAsia" w:ascii="仿宋_GB2312" w:hAnsi="楷体_GB2312" w:eastAsia="仿宋_GB2312" w:cs="TT54AB0ED3tCID-WinCharSetFFFF-H"/>
          <w:bCs/>
          <w:kern w:val="0"/>
          <w:sz w:val="28"/>
          <w:szCs w:val="28"/>
          <w:highlight w:val="none"/>
        </w:rPr>
        <w:t>租金按月计算，乙方在每月的第</w:t>
      </w:r>
      <w:r>
        <w:rPr>
          <w:rFonts w:ascii="仿宋_GB2312" w:hAnsi="楷体_GB2312" w:eastAsia="仿宋_GB2312" w:cs="TT54AB0ED3tCID-WinCharSetFFFF-H"/>
          <w:bCs/>
          <w:kern w:val="0"/>
          <w:sz w:val="28"/>
          <w:szCs w:val="28"/>
          <w:highlight w:val="none"/>
        </w:rPr>
        <w:t>7日前</w:t>
      </w:r>
      <w:r>
        <w:rPr>
          <w:rFonts w:hint="eastAsia" w:ascii="仿宋_GB2312" w:hAnsi="楷体_GB2312" w:eastAsia="仿宋_GB2312" w:cs="TT54AB0ED3tCID-WinCharSetFFFF-H"/>
          <w:bCs/>
          <w:kern w:val="0"/>
          <w:sz w:val="28"/>
          <w:szCs w:val="28"/>
          <w:highlight w:val="none"/>
        </w:rPr>
        <w:t>到甲方指定地点或按甲方指定账号缴交当月定额租金给甲方，乙方转账时摘要应注明“花城汇北区</w:t>
      </w:r>
      <w:r>
        <w:rPr>
          <w:rFonts w:hint="eastAsia" w:ascii="仿宋_GB2312" w:hAnsi="楷体_GB2312" w:eastAsia="仿宋_GB2312" w:cs="TT54AB0ED3tCID-WinCharSetFFFF-H"/>
          <w:bCs/>
          <w:kern w:val="0"/>
          <w:sz w:val="28"/>
          <w:szCs w:val="28"/>
          <w:highlight w:val="none"/>
          <w:u w:val="single"/>
        </w:rPr>
        <w:t xml:space="preserve">     </w:t>
      </w:r>
      <w:r>
        <w:rPr>
          <w:rFonts w:hint="eastAsia" w:ascii="仿宋_GB2312" w:hAnsi="楷体_GB2312" w:eastAsia="仿宋_GB2312" w:cs="TT54AB0ED3tCID-WinCharSetFFFF-H"/>
          <w:bCs/>
          <w:kern w:val="0"/>
          <w:sz w:val="28"/>
          <w:szCs w:val="28"/>
          <w:highlight w:val="none"/>
        </w:rPr>
        <w:t>商铺租金”。（户名：广州市城投资产经营管理有限公司珠江新城分公司，账号：</w:t>
      </w:r>
      <w:r>
        <w:rPr>
          <w:rFonts w:ascii="仿宋_GB2312" w:eastAsia="仿宋_GB2312"/>
          <w:sz w:val="28"/>
          <w:szCs w:val="28"/>
          <w:highlight w:val="none"/>
        </w:rPr>
        <w:t>8110901013400902063</w:t>
      </w:r>
      <w:r>
        <w:rPr>
          <w:rFonts w:hint="eastAsia" w:ascii="仿宋_GB2312" w:eastAsia="仿宋_GB2312"/>
          <w:sz w:val="28"/>
          <w:szCs w:val="28"/>
          <w:highlight w:val="none"/>
        </w:rPr>
        <w:t>，开户行：中信银行广州北秀支行）</w:t>
      </w:r>
    </w:p>
    <w:p>
      <w:pPr>
        <w:autoSpaceDE w:val="0"/>
        <w:autoSpaceDN w:val="0"/>
        <w:adjustRightInd w:val="0"/>
        <w:snapToGrid w:val="0"/>
        <w:spacing w:after="156" w:afterLines="50" w:line="264" w:lineRule="auto"/>
        <w:ind w:left="551" w:hanging="551" w:hangingChars="196"/>
        <w:jc w:val="left"/>
        <w:rPr>
          <w:rFonts w:ascii="仿宋_GB2312" w:hAnsi="楷体_GB2312" w:eastAsia="仿宋_GB2312" w:cs="TT54AB0ED3tCID-WinCharSetFFFF-H"/>
          <w:bCs/>
          <w:kern w:val="0"/>
          <w:sz w:val="28"/>
          <w:szCs w:val="28"/>
          <w:highlight w:val="none"/>
        </w:rPr>
      </w:pPr>
      <w:r>
        <w:rPr>
          <w:rFonts w:ascii="仿宋_GB2312" w:hAnsi="楷体_GB2312" w:eastAsia="仿宋_GB2312" w:cs="TT54AB0ED3tCID-WinCharSetFFFF-H"/>
          <w:b/>
          <w:bCs/>
          <w:kern w:val="0"/>
          <w:sz w:val="28"/>
          <w:szCs w:val="28"/>
          <w:highlight w:val="none"/>
        </w:rPr>
        <w:t xml:space="preserve">4.3 </w:t>
      </w:r>
      <w:r>
        <w:rPr>
          <w:rFonts w:hint="eastAsia" w:ascii="仿宋_GB2312" w:hAnsi="楷体_GB2312" w:eastAsia="仿宋_GB2312" w:cs="TT54AB0ED3tCID-WinCharSetFFFF-H"/>
          <w:bCs/>
          <w:kern w:val="0"/>
          <w:sz w:val="28"/>
          <w:szCs w:val="28"/>
          <w:highlight w:val="none"/>
        </w:rPr>
        <w:t>乙方须按本合同约定的金额、时间、方式向甲方交纳租金，如果交费期限最后一天为法定节假日，乙方应当于法定节假日后的第一个工作日前交付租金。合同中所有款项的往来均应使用合同中载明的各方银行账号，若有更换，应签订关于变更银行账号的补充协议。</w:t>
      </w:r>
    </w:p>
    <w:p>
      <w:pPr>
        <w:autoSpaceDE w:val="0"/>
        <w:autoSpaceDN w:val="0"/>
        <w:adjustRightInd w:val="0"/>
        <w:snapToGrid w:val="0"/>
        <w:spacing w:after="156" w:afterLines="50" w:line="264" w:lineRule="auto"/>
        <w:ind w:left="899" w:hanging="900" w:hangingChars="320"/>
        <w:jc w:val="left"/>
        <w:rPr>
          <w:rFonts w:ascii="仿宋_GB2312" w:hAnsi="楷体_GB2312" w:eastAsia="仿宋_GB2312"/>
          <w:sz w:val="28"/>
          <w:szCs w:val="28"/>
          <w:highlight w:val="none"/>
        </w:rPr>
      </w:pPr>
      <w:r>
        <w:rPr>
          <w:rFonts w:ascii="仿宋_GB2312" w:hAnsi="楷体_GB2312" w:eastAsia="仿宋_GB2312"/>
          <w:b/>
          <w:bCs/>
          <w:sz w:val="28"/>
          <w:szCs w:val="28"/>
          <w:highlight w:val="none"/>
        </w:rPr>
        <w:t>4.4</w:t>
      </w:r>
      <w:r>
        <w:rPr>
          <w:rFonts w:hint="eastAsia" w:ascii="仿宋_GB2312" w:hAnsi="楷体_GB2312" w:eastAsia="仿宋_GB2312"/>
          <w:bCs/>
          <w:sz w:val="28"/>
          <w:szCs w:val="28"/>
          <w:highlight w:val="none"/>
        </w:rPr>
        <w:t>综合管理费</w:t>
      </w:r>
    </w:p>
    <w:p>
      <w:pPr>
        <w:autoSpaceDE w:val="0"/>
        <w:autoSpaceDN w:val="0"/>
        <w:adjustRightInd w:val="0"/>
        <w:snapToGrid w:val="0"/>
        <w:spacing w:after="156" w:afterLines="50" w:line="264" w:lineRule="auto"/>
        <w:ind w:left="540" w:leftChars="257"/>
        <w:jc w:val="left"/>
        <w:rPr>
          <w:rFonts w:ascii="仿宋_GB2312" w:hAnsi="楷体_GB2312" w:eastAsia="仿宋_GB2312"/>
          <w:bCs/>
          <w:sz w:val="28"/>
          <w:highlight w:val="none"/>
        </w:rPr>
      </w:pPr>
      <w:r>
        <w:rPr>
          <w:rFonts w:ascii="仿宋_GB2312" w:hAnsi="楷体_GB2312" w:eastAsia="仿宋_GB2312"/>
          <w:b/>
          <w:spacing w:val="-4"/>
          <w:sz w:val="28"/>
          <w:szCs w:val="28"/>
          <w:highlight w:val="none"/>
        </w:rPr>
        <w:t>4.4.1</w:t>
      </w:r>
      <w:r>
        <w:rPr>
          <w:rFonts w:hint="eastAsia" w:ascii="仿宋_GB2312" w:hAnsi="楷体_GB2312" w:eastAsia="仿宋_GB2312"/>
          <w:sz w:val="28"/>
          <w:szCs w:val="28"/>
          <w:highlight w:val="none"/>
        </w:rPr>
        <w:t xml:space="preserve">双方同意综合管理费按商铺计租面积计算，每月   </w:t>
      </w:r>
      <w:r>
        <w:rPr>
          <w:rFonts w:ascii="仿宋_GB2312" w:hAnsi="楷体_GB2312" w:eastAsia="仿宋_GB2312"/>
          <w:sz w:val="28"/>
          <w:szCs w:val="28"/>
          <w:highlight w:val="none"/>
        </w:rPr>
        <w:t>元/m</w:t>
      </w:r>
      <w:r>
        <w:rPr>
          <w:rFonts w:ascii="仿宋_GB2312" w:hAnsi="楷体_GB2312" w:eastAsia="仿宋_GB2312"/>
          <w:sz w:val="28"/>
          <w:szCs w:val="28"/>
          <w:highlight w:val="none"/>
          <w:vertAlign w:val="superscript"/>
        </w:rPr>
        <w:t>2</w:t>
      </w:r>
      <w:r>
        <w:rPr>
          <w:rFonts w:hint="eastAsia" w:ascii="仿宋_GB2312" w:hAnsi="楷体_GB2312" w:eastAsia="仿宋_GB2312"/>
          <w:sz w:val="28"/>
          <w:szCs w:val="28"/>
          <w:highlight w:val="none"/>
        </w:rPr>
        <w:t>，</w:t>
      </w:r>
      <w:r>
        <w:rPr>
          <w:rFonts w:hint="eastAsia" w:ascii="仿宋" w:hAnsi="仿宋" w:eastAsia="仿宋"/>
          <w:sz w:val="28"/>
          <w:szCs w:val="28"/>
          <w:highlight w:val="none"/>
        </w:rPr>
        <w:t>即综合管理费每月金额（含税）为人民币</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w:t>
      </w:r>
      <w:r>
        <w:rPr>
          <w:rFonts w:hint="eastAsia" w:ascii="仿宋" w:hAnsi="仿宋" w:eastAsia="仿宋"/>
          <w:spacing w:val="-4"/>
          <w:sz w:val="28"/>
          <w:szCs w:val="28"/>
          <w:highlight w:val="none"/>
        </w:rPr>
        <w:t>。其中：</w:t>
      </w:r>
      <w:r>
        <w:rPr>
          <w:rFonts w:hint="eastAsia" w:ascii="仿宋" w:hAnsi="仿宋" w:eastAsia="仿宋"/>
          <w:bCs/>
          <w:sz w:val="28"/>
          <w:highlight w:val="none"/>
        </w:rPr>
        <w:t>不含税</w:t>
      </w:r>
      <w:r>
        <w:rPr>
          <w:rFonts w:hint="eastAsia" w:ascii="仿宋" w:hAnsi="仿宋" w:eastAsia="仿宋"/>
          <w:sz w:val="28"/>
          <w:szCs w:val="28"/>
          <w:highlight w:val="none"/>
        </w:rPr>
        <w:t>综合管理费</w:t>
      </w:r>
      <w:r>
        <w:rPr>
          <w:rFonts w:hint="eastAsia" w:ascii="仿宋" w:hAnsi="仿宋" w:eastAsia="仿宋"/>
          <w:bCs/>
          <w:sz w:val="28"/>
          <w:highlight w:val="none"/>
        </w:rPr>
        <w:t>￥</w:t>
      </w:r>
      <w:r>
        <w:rPr>
          <w:rFonts w:hint="eastAsia" w:ascii="仿宋" w:hAnsi="仿宋" w:eastAsia="仿宋"/>
          <w:sz w:val="28"/>
          <w:szCs w:val="28"/>
          <w:highlight w:val="none"/>
          <w:u w:val="single"/>
        </w:rPr>
        <w:t xml:space="preserve">      </w:t>
      </w:r>
      <w:r>
        <w:rPr>
          <w:rFonts w:hint="eastAsia" w:ascii="仿宋" w:hAnsi="仿宋" w:eastAsia="仿宋"/>
          <w:bCs/>
          <w:sz w:val="28"/>
          <w:highlight w:val="none"/>
        </w:rPr>
        <w:t>元，每月应纳增值税金额为￥</w:t>
      </w:r>
      <w:r>
        <w:rPr>
          <w:rFonts w:hint="eastAsia" w:ascii="仿宋" w:hAnsi="仿宋" w:eastAsia="仿宋"/>
          <w:sz w:val="28"/>
          <w:szCs w:val="28"/>
          <w:highlight w:val="none"/>
          <w:u w:val="single"/>
        </w:rPr>
        <w:t xml:space="preserve">      </w:t>
      </w:r>
      <w:r>
        <w:rPr>
          <w:rFonts w:hint="eastAsia" w:ascii="仿宋" w:hAnsi="仿宋" w:eastAsia="仿宋"/>
          <w:bCs/>
          <w:sz w:val="28"/>
          <w:highlight w:val="none"/>
        </w:rPr>
        <w:t>元（税率6</w:t>
      </w:r>
      <w:r>
        <w:rPr>
          <w:rFonts w:ascii="仿宋" w:hAnsi="仿宋" w:eastAsia="仿宋"/>
          <w:bCs/>
          <w:sz w:val="28"/>
          <w:highlight w:val="none"/>
        </w:rPr>
        <w:t>%）。</w:t>
      </w:r>
      <w:r>
        <w:rPr>
          <w:rFonts w:ascii="仿宋_GB2312" w:hAnsi="楷体_GB2312" w:eastAsia="仿宋_GB2312"/>
          <w:bCs/>
          <w:sz w:val="28"/>
          <w:highlight w:val="none"/>
        </w:rPr>
        <w:t>税额按国家法定税率计算和调整，但含增值税金额不变。</w:t>
      </w:r>
      <w:r>
        <w:rPr>
          <w:rFonts w:hint="eastAsia" w:ascii="仿宋_GB2312" w:hAnsi="楷体_GB2312" w:eastAsia="仿宋_GB2312" w:cs="Times New Roman"/>
          <w:sz w:val="28"/>
          <w:szCs w:val="28"/>
        </w:rPr>
        <w:t>每天综合管理费的标准按照月综合管理费/30计算</w:t>
      </w:r>
      <w:r>
        <w:rPr>
          <w:rFonts w:hint="eastAsia" w:ascii="仿宋_GB2312" w:hAnsi="楷体_GB2312" w:eastAsia="仿宋_GB2312"/>
          <w:bCs/>
          <w:sz w:val="28"/>
          <w:highlight w:val="none"/>
        </w:rPr>
        <w:t>。</w:t>
      </w:r>
    </w:p>
    <w:p>
      <w:pPr>
        <w:autoSpaceDE w:val="0"/>
        <w:autoSpaceDN w:val="0"/>
        <w:adjustRightInd w:val="0"/>
        <w:snapToGrid w:val="0"/>
        <w:spacing w:after="156" w:afterLines="50" w:line="264" w:lineRule="auto"/>
        <w:ind w:left="535" w:leftChars="0" w:hanging="535" w:hangingChars="196"/>
        <w:jc w:val="left"/>
        <w:rPr>
          <w:rFonts w:ascii="仿宋_GB2312" w:hAnsi="楷体_GB2312" w:eastAsia="仿宋_GB2312" w:cs="TT54AB0ED3tCID-WinCharSetFFFF-H"/>
          <w:kern w:val="0"/>
          <w:sz w:val="28"/>
          <w:szCs w:val="28"/>
          <w:highlight w:val="none"/>
        </w:rPr>
      </w:pPr>
      <w:r>
        <w:rPr>
          <w:rFonts w:ascii="仿宋_GB2312" w:hAnsi="楷体_GB2312" w:eastAsia="仿宋_GB2312"/>
          <w:b/>
          <w:spacing w:val="-4"/>
          <w:sz w:val="28"/>
          <w:szCs w:val="28"/>
          <w:highlight w:val="none"/>
        </w:rPr>
        <w:t>4.4.2</w:t>
      </w:r>
      <w:r>
        <w:rPr>
          <w:rFonts w:hint="eastAsia" w:ascii="仿宋_GB2312" w:hAnsi="楷体_GB2312" w:eastAsia="仿宋_GB2312" w:cs="TT54AB0ED3tCID-WinCharSetFFFF-H"/>
          <w:bCs/>
          <w:kern w:val="0"/>
          <w:sz w:val="28"/>
          <w:szCs w:val="28"/>
          <w:highlight w:val="none"/>
        </w:rPr>
        <w:t>综合管理费按月计算，乙方在每月的第</w:t>
      </w:r>
      <w:r>
        <w:rPr>
          <w:rFonts w:ascii="仿宋_GB2312" w:hAnsi="楷体_GB2312" w:eastAsia="仿宋_GB2312" w:cs="TT54AB0ED3tCID-WinCharSetFFFF-H"/>
          <w:bCs/>
          <w:kern w:val="0"/>
          <w:sz w:val="28"/>
          <w:szCs w:val="28"/>
          <w:highlight w:val="none"/>
        </w:rPr>
        <w:t>7日前到甲方指定地点或按甲方指定账号缴交当月综合管理费给甲方（</w:t>
      </w:r>
      <w:r>
        <w:rPr>
          <w:rFonts w:hint="eastAsia" w:ascii="仿宋_GB2312" w:hAnsi="楷体_GB2312" w:eastAsia="仿宋_GB2312" w:cs="TT54AB0ED3tCID-WinCharSetFFFF-H"/>
          <w:bCs/>
          <w:kern w:val="0"/>
          <w:sz w:val="28"/>
          <w:szCs w:val="28"/>
          <w:highlight w:val="none"/>
        </w:rPr>
        <w:t>户名：广州市城投资产经营管理有限公司珠江新城分公司，账号：</w:t>
      </w:r>
      <w:r>
        <w:rPr>
          <w:rFonts w:ascii="仿宋_GB2312" w:eastAsia="仿宋_GB2312"/>
          <w:sz w:val="28"/>
          <w:szCs w:val="28"/>
          <w:highlight w:val="none"/>
        </w:rPr>
        <w:t>8110901013400902063</w:t>
      </w:r>
      <w:r>
        <w:rPr>
          <w:rFonts w:hint="eastAsia" w:ascii="仿宋_GB2312" w:eastAsia="仿宋_GB2312"/>
          <w:sz w:val="28"/>
          <w:szCs w:val="28"/>
          <w:highlight w:val="none"/>
        </w:rPr>
        <w:t>，开户行：中信银行广州北秀支行，转账时摘要请注明“花城汇</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区</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商铺综合管理费”）。</w:t>
      </w:r>
      <w:r>
        <w:rPr>
          <w:rFonts w:hint="eastAsia" w:ascii="仿宋_GB2312" w:hAnsi="楷体_GB2312" w:eastAsia="仿宋_GB2312" w:cs="TT54AB0ED3tCID-WinCharSetFFFF-H"/>
          <w:bCs/>
          <w:kern w:val="0"/>
          <w:sz w:val="28"/>
          <w:szCs w:val="28"/>
          <w:highlight w:val="none"/>
        </w:rPr>
        <w:t>如果交费期限最后一天为法定节假日，乙方应当于法定节假日后的第一个工作日前交付</w:t>
      </w:r>
      <w:r>
        <w:rPr>
          <w:rFonts w:hint="eastAsia" w:ascii="仿宋_GB2312" w:hAnsi="楷体_GB2312" w:eastAsia="仿宋_GB2312" w:cs="TT54AB0ED3tCID-WinCharSetFFFF-H"/>
          <w:bCs/>
          <w:kern w:val="0"/>
          <w:sz w:val="28"/>
          <w:szCs w:val="28"/>
          <w:highlight w:val="none"/>
          <w:lang w:val="en-US" w:eastAsia="zh-CN"/>
        </w:rPr>
        <w:t>综合管理费</w:t>
      </w:r>
      <w:r>
        <w:rPr>
          <w:rFonts w:hint="eastAsia" w:ascii="仿宋_GB2312" w:hAnsi="楷体_GB2312" w:eastAsia="仿宋_GB2312" w:cs="TT54AB0ED3tCID-WinCharSetFFFF-H"/>
          <w:bCs/>
          <w:kern w:val="0"/>
          <w:sz w:val="28"/>
          <w:szCs w:val="28"/>
          <w:highlight w:val="none"/>
        </w:rPr>
        <w:t>。</w:t>
      </w:r>
      <w:r>
        <w:rPr>
          <w:rFonts w:hint="eastAsia" w:ascii="仿宋_GB2312" w:eastAsia="仿宋_GB2312"/>
          <w:sz w:val="28"/>
          <w:szCs w:val="28"/>
          <w:highlight w:val="none"/>
        </w:rPr>
        <w:t>商场</w:t>
      </w:r>
      <w:r>
        <w:rPr>
          <w:rFonts w:hint="eastAsia" w:ascii="仿宋_GB2312" w:hAnsi="楷体_GB2312" w:eastAsia="仿宋_GB2312" w:cs="TT54AB0ED3tCID-WinCharSetFFFF-H"/>
          <w:kern w:val="0"/>
          <w:sz w:val="28"/>
          <w:szCs w:val="28"/>
          <w:highlight w:val="none"/>
        </w:rPr>
        <w:t>中央空调按商场统一营业时间供应，如商铺超出统一营业时间使用的，应与珠江新城区域集中供冷提供商进行协商（甲方应提供必要的协助），乙方应自行承担超出统一营业时间外的空调使用费。</w:t>
      </w:r>
    </w:p>
    <w:p>
      <w:pPr>
        <w:autoSpaceDE w:val="0"/>
        <w:autoSpaceDN w:val="0"/>
        <w:adjustRightInd w:val="0"/>
        <w:snapToGrid w:val="0"/>
        <w:spacing w:after="156" w:afterLines="50" w:line="264" w:lineRule="auto"/>
        <w:ind w:left="540" w:leftChars="257"/>
        <w:jc w:val="left"/>
        <w:rPr>
          <w:rFonts w:ascii="仿宋_GB2312" w:hAnsi="楷体_GB2312" w:eastAsia="仿宋_GB2312" w:cs="TT54AB0ED3tCID-WinCharSetFFFF-H"/>
          <w:kern w:val="0"/>
          <w:sz w:val="28"/>
          <w:szCs w:val="28"/>
          <w:highlight w:val="none"/>
        </w:rPr>
      </w:pPr>
      <w:r>
        <w:rPr>
          <w:rFonts w:ascii="仿宋_GB2312" w:hAnsi="楷体_GB2312" w:eastAsia="仿宋_GB2312"/>
          <w:b/>
          <w:spacing w:val="-4"/>
          <w:sz w:val="28"/>
          <w:szCs w:val="28"/>
          <w:highlight w:val="none"/>
        </w:rPr>
        <w:t>4.4.3</w:t>
      </w:r>
      <w:r>
        <w:rPr>
          <w:rFonts w:hint="eastAsia" w:ascii="仿宋_GB2312" w:hAnsi="楷体_GB2312" w:eastAsia="仿宋_GB2312" w:cs="TT54AB0ED3tCID-WinCharSetFFFF-H"/>
          <w:kern w:val="0"/>
          <w:sz w:val="28"/>
          <w:szCs w:val="28"/>
          <w:highlight w:val="none"/>
        </w:rPr>
        <w:t>综合管理费会于租赁期内根据商场管理、维修及提供服务等成本开支变化而调整。调整生效前甲方应至少提前一个月通知乙方。</w:t>
      </w:r>
    </w:p>
    <w:p>
      <w:pPr>
        <w:adjustRightInd w:val="0"/>
        <w:snapToGrid w:val="0"/>
        <w:spacing w:after="156" w:afterLines="50" w:line="264" w:lineRule="auto"/>
        <w:ind w:left="718" w:leftChars="-1" w:right="250" w:rightChars="119" w:hanging="720" w:hangingChars="256"/>
        <w:rPr>
          <w:rFonts w:ascii="仿宋_GB2312" w:hAnsi="楷体_GB2312" w:eastAsia="仿宋_GB2312"/>
          <w:spacing w:val="-4"/>
          <w:sz w:val="28"/>
          <w:szCs w:val="28"/>
          <w:highlight w:val="none"/>
        </w:rPr>
      </w:pPr>
      <w:r>
        <w:rPr>
          <w:rFonts w:ascii="仿宋_GB2312" w:hAnsi="楷体_GB2312" w:eastAsia="仿宋_GB2312"/>
          <w:b/>
          <w:sz w:val="28"/>
          <w:szCs w:val="28"/>
          <w:highlight w:val="none"/>
        </w:rPr>
        <w:t>4.5</w:t>
      </w:r>
      <w:r>
        <w:rPr>
          <w:rFonts w:hint="eastAsia" w:ascii="仿宋_GB2312" w:hAnsi="楷体_GB2312" w:eastAsia="仿宋_GB2312"/>
          <w:sz w:val="28"/>
          <w:szCs w:val="28"/>
          <w:highlight w:val="none"/>
        </w:rPr>
        <w:t>水电费</w:t>
      </w:r>
    </w:p>
    <w:p>
      <w:pPr>
        <w:adjustRightInd w:val="0"/>
        <w:snapToGrid w:val="0"/>
        <w:spacing w:after="156" w:afterLines="50" w:line="264" w:lineRule="auto"/>
        <w:ind w:left="542" w:leftChars="258" w:right="250" w:rightChars="119"/>
        <w:rPr>
          <w:rFonts w:ascii="仿宋_GB2312" w:hAnsi="楷体_GB2312" w:eastAsia="仿宋_GB2312"/>
          <w:sz w:val="28"/>
          <w:szCs w:val="28"/>
          <w:highlight w:val="none"/>
        </w:rPr>
      </w:pPr>
      <w:r>
        <w:rPr>
          <w:rFonts w:ascii="仿宋_GB2312" w:hAnsi="楷体_GB2312" w:eastAsia="仿宋_GB2312"/>
          <w:b/>
          <w:spacing w:val="-4"/>
          <w:sz w:val="28"/>
          <w:szCs w:val="28"/>
          <w:highlight w:val="none"/>
        </w:rPr>
        <w:t>4.5.1</w:t>
      </w:r>
      <w:r>
        <w:rPr>
          <w:rFonts w:hint="eastAsia" w:ascii="仿宋_GB2312" w:hAnsi="楷体_GB2312" w:eastAsia="仿宋_GB2312"/>
          <w:spacing w:val="-4"/>
          <w:sz w:val="28"/>
          <w:szCs w:val="28"/>
          <w:highlight w:val="none"/>
        </w:rPr>
        <w:t>电费单价按供电单位收费标准计收，计费用电量为实际用电量与损耗电量（含变损和线损）之和。其中，实际用电量按照</w:t>
      </w:r>
      <w:r>
        <w:rPr>
          <w:rFonts w:hint="eastAsia" w:ascii="仿宋_GB2312" w:hAnsi="楷体_GB2312" w:eastAsia="仿宋_GB2312" w:cs="TT54AB0ED3tCID-WinCharSetFFFF-H"/>
          <w:kern w:val="0"/>
          <w:sz w:val="28"/>
          <w:szCs w:val="28"/>
          <w:highlight w:val="none"/>
        </w:rPr>
        <w:t>物业管理单位</w:t>
      </w:r>
      <w:r>
        <w:rPr>
          <w:rFonts w:hint="eastAsia" w:ascii="仿宋_GB2312" w:hAnsi="楷体_GB2312" w:eastAsia="仿宋_GB2312"/>
          <w:spacing w:val="-4"/>
          <w:sz w:val="28"/>
          <w:szCs w:val="28"/>
          <w:highlight w:val="none"/>
        </w:rPr>
        <w:t>抄表读数计算，损耗电量按实际用电量的10%计算。</w:t>
      </w:r>
    </w:p>
    <w:p>
      <w:pPr>
        <w:adjustRightInd w:val="0"/>
        <w:snapToGrid w:val="0"/>
        <w:spacing w:after="156" w:afterLines="50" w:line="264" w:lineRule="auto"/>
        <w:ind w:left="536" w:leftChars="254" w:right="250" w:rightChars="119" w:hanging="3" w:hangingChars="1"/>
        <w:rPr>
          <w:rFonts w:ascii="仿宋_GB2312" w:hAnsi="楷体_GB2312" w:eastAsia="仿宋_GB2312"/>
          <w:spacing w:val="-6"/>
          <w:sz w:val="28"/>
          <w:szCs w:val="28"/>
          <w:highlight w:val="none"/>
        </w:rPr>
      </w:pPr>
      <w:r>
        <w:rPr>
          <w:rFonts w:ascii="仿宋_GB2312" w:hAnsi="楷体_GB2312" w:eastAsia="仿宋_GB2312"/>
          <w:b/>
          <w:spacing w:val="-4"/>
          <w:sz w:val="28"/>
          <w:szCs w:val="28"/>
          <w:highlight w:val="none"/>
        </w:rPr>
        <w:t>4.5.2</w:t>
      </w:r>
      <w:r>
        <w:rPr>
          <w:rFonts w:hint="eastAsia" w:ascii="仿宋" w:hAnsi="仿宋" w:eastAsia="仿宋"/>
          <w:color w:val="000000"/>
          <w:spacing w:val="-6"/>
          <w:sz w:val="28"/>
          <w:szCs w:val="28"/>
          <w:highlight w:val="none"/>
        </w:rPr>
        <w:t>水费和污水处理费的价格按供水单位收费标准计算。不含税部分平进平出，物业管理单位不收取差价，因增值税进销税率不同所产生的税费，由乙方承担。</w:t>
      </w:r>
    </w:p>
    <w:p>
      <w:pPr>
        <w:autoSpaceDE w:val="0"/>
        <w:autoSpaceDN w:val="0"/>
        <w:adjustRightInd w:val="0"/>
        <w:snapToGrid w:val="0"/>
        <w:spacing w:after="156" w:afterLines="50" w:line="264" w:lineRule="auto"/>
        <w:ind w:left="540" w:leftChars="257"/>
        <w:jc w:val="left"/>
        <w:rPr>
          <w:rFonts w:ascii="仿宋_GB2312" w:hAnsi="楷体_GB2312" w:eastAsia="仿宋_GB2312" w:cs="TT54AB0ED3tCID-WinCharSetFFFF-H"/>
          <w:kern w:val="0"/>
          <w:sz w:val="28"/>
          <w:szCs w:val="28"/>
          <w:highlight w:val="none"/>
        </w:rPr>
      </w:pPr>
      <w:r>
        <w:rPr>
          <w:rFonts w:ascii="仿宋_GB2312" w:hAnsi="楷体_GB2312" w:eastAsia="仿宋_GB2312"/>
          <w:b/>
          <w:spacing w:val="-4"/>
          <w:sz w:val="28"/>
          <w:szCs w:val="28"/>
          <w:highlight w:val="none"/>
        </w:rPr>
        <w:t>4.5.3</w:t>
      </w:r>
      <w:r>
        <w:rPr>
          <w:rFonts w:hint="eastAsia" w:ascii="仿宋_GB2312" w:hAnsi="楷体_GB2312" w:eastAsia="仿宋_GB2312" w:cs="TT54AB0ED3tCID-WinCharSetFFFF-H"/>
          <w:kern w:val="0"/>
          <w:sz w:val="28"/>
          <w:szCs w:val="28"/>
          <w:highlight w:val="none"/>
        </w:rPr>
        <w:t>乙方按月向甲方委托或指定的物业管理单位缴纳所租商铺之电费、水费（如有）、煤气费</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如有</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，所租商铺之电、水及煤气消耗量以所租商铺之独立水、电、煤气表实际显示为依据。</w:t>
      </w:r>
      <w:r>
        <w:rPr>
          <w:rFonts w:hint="eastAsia" w:ascii="仿宋_GB2312" w:hAnsi="楷体_GB2312" w:eastAsia="仿宋_GB2312"/>
          <w:spacing w:val="-6"/>
          <w:sz w:val="28"/>
          <w:szCs w:val="28"/>
          <w:highlight w:val="none"/>
        </w:rPr>
        <w:t>物业管理单位收款后开具发票。乙方拖欠水电费的，乙方仍向甲方承担责任，甲方有追索权。</w:t>
      </w:r>
    </w:p>
    <w:p>
      <w:pPr>
        <w:autoSpaceDE w:val="0"/>
        <w:autoSpaceDN w:val="0"/>
        <w:adjustRightInd w:val="0"/>
        <w:snapToGrid w:val="0"/>
        <w:spacing w:after="156" w:afterLines="50" w:line="264" w:lineRule="auto"/>
        <w:ind w:left="540" w:leftChars="257"/>
        <w:jc w:val="left"/>
        <w:rPr>
          <w:rFonts w:ascii="仿宋_GB2312" w:hAnsi="楷体_GB2312" w:eastAsia="仿宋_GB2312"/>
          <w:spacing w:val="-6"/>
          <w:sz w:val="28"/>
          <w:szCs w:val="28"/>
          <w:highlight w:val="none"/>
        </w:rPr>
      </w:pPr>
      <w:r>
        <w:rPr>
          <w:rFonts w:ascii="仿宋_GB2312" w:hAnsi="楷体_GB2312" w:eastAsia="仿宋_GB2312"/>
          <w:b/>
          <w:spacing w:val="-4"/>
          <w:sz w:val="28"/>
          <w:szCs w:val="28"/>
          <w:highlight w:val="none"/>
        </w:rPr>
        <w:t>4.5.4</w:t>
      </w:r>
      <w:r>
        <w:rPr>
          <w:rFonts w:hint="eastAsia" w:ascii="仿宋_GB2312" w:hAnsi="楷体_GB2312" w:eastAsia="仿宋_GB2312" w:cs="TT54AB0ED3tCID-WinCharSetFFFF-H"/>
          <w:kern w:val="0"/>
          <w:sz w:val="28"/>
          <w:szCs w:val="28"/>
          <w:highlight w:val="none"/>
        </w:rPr>
        <w:t>所有本条所述水电费用应于甲方或物业管理单位向乙方发出缴款通知书之日始计七天内清缴，乙方应每月支付因使用租赁物业所产生的水费</w:t>
      </w:r>
      <w:r>
        <w:rPr>
          <w:rFonts w:ascii="仿宋_GB2312" w:hAnsi="楷体_GB2312" w:eastAsia="仿宋_GB2312" w:cs="TT54AB0ED3tCID-WinCharSetFFFF-H"/>
          <w:kern w:val="0"/>
          <w:sz w:val="28"/>
          <w:szCs w:val="28"/>
          <w:highlight w:val="none"/>
        </w:rPr>
        <w:t>和电费</w:t>
      </w:r>
      <w:r>
        <w:rPr>
          <w:rFonts w:hint="eastAsia" w:ascii="仿宋_GB2312" w:hAnsi="楷体_GB2312" w:eastAsia="仿宋_GB2312" w:cs="TT54AB0ED3tCID-WinCharSetFFFF-H"/>
          <w:kern w:val="0"/>
          <w:sz w:val="28"/>
          <w:szCs w:val="28"/>
          <w:highlight w:val="none"/>
        </w:rPr>
        <w:t>至指定的物业管理单位的银行账户（户名：广州市建隆物业管理有限公司，账号：3602087319200057195，开户行：中国工商银行以太广场支行</w:t>
      </w:r>
      <w:r>
        <w:rPr>
          <w:rFonts w:ascii="仿宋_GB2312" w:hAnsi="楷体_GB2312" w:eastAsia="仿宋_GB2312" w:cs="TT54AB0ED3tCID-WinCharSetFFFF-H"/>
          <w:kern w:val="0"/>
          <w:sz w:val="28"/>
          <w:szCs w:val="28"/>
          <w:highlight w:val="none"/>
        </w:rPr>
        <w:t>），</w:t>
      </w:r>
      <w:r>
        <w:rPr>
          <w:rFonts w:hint="eastAsia" w:ascii="仿宋_GB2312" w:hAnsi="楷体_GB2312" w:eastAsia="仿宋_GB2312" w:cs="TT54AB0ED3tCID-WinCharSetFFFF-H"/>
          <w:kern w:val="0"/>
          <w:sz w:val="28"/>
          <w:szCs w:val="28"/>
          <w:highlight w:val="none"/>
        </w:rPr>
        <w:t>否则因乙方逾期清缴费用导致所租商铺被停水、电、煤气</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如有</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等，全部相关责任由乙方自行承担。如因水</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电</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煤气表的损坏而引致甲方未能录得准确数据</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甲方可按情况合理估算消耗量作为收费标准</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乙方不得异议。乙方使用之独立计量表由甲方统一提供。</w:t>
      </w:r>
    </w:p>
    <w:p>
      <w:pPr>
        <w:tabs>
          <w:tab w:val="left" w:pos="1155"/>
        </w:tabs>
        <w:adjustRightInd w:val="0"/>
        <w:snapToGrid w:val="0"/>
        <w:spacing w:after="156" w:afterLines="50" w:line="264" w:lineRule="auto"/>
        <w:ind w:left="718" w:leftChars="-1" w:right="250" w:rightChars="119" w:hanging="720" w:hangingChars="256"/>
        <w:rPr>
          <w:rFonts w:ascii="仿宋_GB2312" w:hAnsi="楷体_GB2312" w:eastAsia="仿宋_GB2312"/>
          <w:sz w:val="28"/>
          <w:szCs w:val="28"/>
          <w:highlight w:val="none"/>
        </w:rPr>
      </w:pPr>
      <w:r>
        <w:rPr>
          <w:rFonts w:ascii="仿宋_GB2312" w:hAnsi="楷体_GB2312" w:eastAsia="仿宋_GB2312"/>
          <w:b/>
          <w:sz w:val="28"/>
          <w:szCs w:val="28"/>
          <w:highlight w:val="none"/>
        </w:rPr>
        <w:t>4.6</w:t>
      </w:r>
      <w:r>
        <w:rPr>
          <w:rFonts w:hint="eastAsia" w:ascii="仿宋_GB2312" w:hAnsi="楷体_GB2312" w:eastAsia="仿宋_GB2312"/>
          <w:sz w:val="28"/>
          <w:szCs w:val="28"/>
          <w:highlight w:val="none"/>
        </w:rPr>
        <w:t>其他费用</w:t>
      </w:r>
    </w:p>
    <w:p>
      <w:pPr>
        <w:pStyle w:val="3"/>
        <w:adjustRightInd w:val="0"/>
        <w:snapToGrid w:val="0"/>
        <w:spacing w:after="156" w:afterLines="50" w:line="264" w:lineRule="auto"/>
        <w:ind w:left="561" w:leftChars="267" w:right="250" w:rightChars="119"/>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乙方自行向甲方指定的电讯部门或物业管理公司申请直拨电话线及数据传输网线，并承担按申请当时设定标准之相关安装费、押金及使用费。</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履约保证金、水电履约保证</w:t>
      </w:r>
      <w:r>
        <w:rPr>
          <w:rFonts w:hint="eastAsia" w:ascii="仿宋_GB2312" w:hAnsi="楷体_GB2312" w:eastAsia="仿宋_GB2312" w:cs="TT54AB0ED3tCID-WinCharSetFFFF-H"/>
          <w:b/>
          <w:bCs/>
          <w:kern w:val="0"/>
          <w:sz w:val="28"/>
          <w:szCs w:val="28"/>
          <w:highlight w:val="none"/>
          <w:lang w:val="en-US" w:eastAsia="zh-CN"/>
        </w:rPr>
        <w:t>金</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Arial"/>
          <w:kern w:val="0"/>
          <w:sz w:val="28"/>
          <w:szCs w:val="28"/>
          <w:highlight w:val="none"/>
        </w:rPr>
      </w:pPr>
      <w:r>
        <w:rPr>
          <w:rFonts w:ascii="仿宋_GB2312" w:hAnsi="楷体_GB2312" w:eastAsia="仿宋_GB2312" w:cs="Arial"/>
          <w:b/>
          <w:kern w:val="0"/>
          <w:sz w:val="28"/>
          <w:szCs w:val="28"/>
          <w:highlight w:val="none"/>
        </w:rPr>
        <w:t>5.1</w:t>
      </w:r>
      <w:r>
        <w:rPr>
          <w:rFonts w:hint="eastAsia" w:ascii="仿宋_GB2312" w:hAnsi="楷体_GB2312" w:eastAsia="仿宋_GB2312" w:cs="TT54AB0ED3tCID-WinCharSetFFFF-H"/>
          <w:kern w:val="0"/>
          <w:sz w:val="28"/>
          <w:szCs w:val="28"/>
          <w:highlight w:val="none"/>
        </w:rPr>
        <w:t>本合同签订之日起七个工作日内，乙方须向甲方支付租金保证金和综合管理费保证金（以下统称为“履约保证金”），以保证乙方全面履行本合同。</w:t>
      </w:r>
    </w:p>
    <w:p>
      <w:pPr>
        <w:autoSpaceDE w:val="0"/>
        <w:autoSpaceDN w:val="0"/>
        <w:adjustRightInd w:val="0"/>
        <w:snapToGrid w:val="0"/>
        <w:spacing w:after="156" w:afterLines="50" w:line="264" w:lineRule="auto"/>
        <w:ind w:left="630" w:leftChars="300"/>
        <w:jc w:val="left"/>
        <w:rPr>
          <w:rFonts w:ascii="仿宋" w:hAnsi="仿宋" w:eastAsia="仿宋" w:cs="TT54AB0ED3tCID-WinCharSetFFFF-H"/>
          <w:kern w:val="0"/>
          <w:sz w:val="28"/>
          <w:szCs w:val="28"/>
          <w:highlight w:val="none"/>
        </w:rPr>
      </w:pPr>
      <w:r>
        <w:rPr>
          <w:rFonts w:hint="eastAsia" w:ascii="仿宋" w:hAnsi="仿宋" w:eastAsia="仿宋" w:cs="TT54AB0ED3tCID-WinCharSetFFFF-H"/>
          <w:kern w:val="0"/>
          <w:sz w:val="28"/>
          <w:szCs w:val="28"/>
          <w:highlight w:val="none"/>
        </w:rPr>
        <w:t>租金保证金为按照乙方第一年首月租金计算的三个月的租金总额，即￥</w:t>
      </w:r>
      <w:r>
        <w:rPr>
          <w:rFonts w:hint="eastAsia" w:ascii="仿宋" w:hAnsi="仿宋" w:eastAsia="仿宋"/>
          <w:sz w:val="28"/>
          <w:szCs w:val="28"/>
          <w:highlight w:val="none"/>
          <w:u w:val="single"/>
        </w:rPr>
        <w:t xml:space="preserve">      </w:t>
      </w:r>
      <w:r>
        <w:rPr>
          <w:rFonts w:hint="eastAsia" w:ascii="仿宋" w:hAnsi="仿宋" w:eastAsia="仿宋" w:cs="TT54AB0ED3tCID-WinCharSetFFFF-H"/>
          <w:kern w:val="0"/>
          <w:sz w:val="28"/>
          <w:szCs w:val="28"/>
          <w:highlight w:val="none"/>
        </w:rPr>
        <w:t>元；</w:t>
      </w:r>
    </w:p>
    <w:p>
      <w:pPr>
        <w:autoSpaceDE w:val="0"/>
        <w:autoSpaceDN w:val="0"/>
        <w:adjustRightInd w:val="0"/>
        <w:snapToGrid w:val="0"/>
        <w:spacing w:after="156" w:afterLines="50" w:line="264" w:lineRule="auto"/>
        <w:ind w:left="630" w:leftChars="300"/>
        <w:jc w:val="left"/>
        <w:rPr>
          <w:rFonts w:ascii="仿宋" w:hAnsi="仿宋" w:eastAsia="仿宋" w:cs="TT54AB0ED3tCID-WinCharSetFFFF-H"/>
          <w:kern w:val="0"/>
          <w:sz w:val="28"/>
          <w:szCs w:val="28"/>
          <w:highlight w:val="none"/>
        </w:rPr>
      </w:pPr>
      <w:r>
        <w:rPr>
          <w:rFonts w:hint="eastAsia" w:ascii="仿宋" w:hAnsi="仿宋" w:eastAsia="仿宋" w:cs="TT54AB0ED3tCID-WinCharSetFFFF-H"/>
          <w:kern w:val="0"/>
          <w:sz w:val="28"/>
          <w:szCs w:val="28"/>
          <w:highlight w:val="none"/>
        </w:rPr>
        <w:t>综合管理费保证金为第一年应交的三个月的综合管理费总额，即￥</w:t>
      </w:r>
      <w:r>
        <w:rPr>
          <w:rFonts w:hint="eastAsia" w:ascii="仿宋" w:hAnsi="仿宋" w:eastAsia="仿宋"/>
          <w:sz w:val="28"/>
          <w:szCs w:val="28"/>
          <w:highlight w:val="none"/>
          <w:u w:val="single"/>
        </w:rPr>
        <w:t xml:space="preserve">      </w:t>
      </w:r>
      <w:r>
        <w:rPr>
          <w:rFonts w:hint="eastAsia" w:ascii="仿宋" w:hAnsi="仿宋" w:eastAsia="仿宋" w:cs="TT54AB0ED3tCID-WinCharSetFFFF-H"/>
          <w:kern w:val="0"/>
          <w:sz w:val="28"/>
          <w:szCs w:val="28"/>
          <w:highlight w:val="none"/>
        </w:rPr>
        <w:t>元；</w:t>
      </w:r>
    </w:p>
    <w:p>
      <w:pPr>
        <w:autoSpaceDE w:val="0"/>
        <w:autoSpaceDN w:val="0"/>
        <w:adjustRightInd w:val="0"/>
        <w:snapToGrid w:val="0"/>
        <w:spacing w:after="156" w:afterLines="50" w:line="264" w:lineRule="auto"/>
        <w:ind w:left="630" w:leftChars="300"/>
        <w:jc w:val="left"/>
        <w:rPr>
          <w:rFonts w:ascii="仿宋_GB2312" w:hAnsi="楷体_GB2312" w:eastAsia="仿宋_GB2312" w:cs="TT54AB0ED3tCID-WinCharSetFFFF-H"/>
          <w:kern w:val="0"/>
          <w:sz w:val="28"/>
          <w:szCs w:val="28"/>
          <w:highlight w:val="none"/>
        </w:rPr>
      </w:pPr>
      <w:r>
        <w:rPr>
          <w:rFonts w:hint="eastAsia" w:ascii="仿宋" w:hAnsi="仿宋" w:eastAsia="仿宋" w:cs="TT54AB0ED3tCID-WinCharSetFFFF-H"/>
          <w:kern w:val="0"/>
          <w:sz w:val="28"/>
          <w:szCs w:val="28"/>
          <w:highlight w:val="none"/>
        </w:rPr>
        <w:t>以上两项履约保证金合计￥</w:t>
      </w:r>
      <w:r>
        <w:rPr>
          <w:rFonts w:hint="eastAsia" w:ascii="仿宋" w:hAnsi="仿宋" w:eastAsia="仿宋"/>
          <w:sz w:val="28"/>
          <w:szCs w:val="28"/>
          <w:highlight w:val="none"/>
          <w:u w:val="single"/>
        </w:rPr>
        <w:t xml:space="preserve">      元</w:t>
      </w:r>
      <w:r>
        <w:rPr>
          <w:rFonts w:hint="eastAsia" w:ascii="仿宋_GB2312" w:hAnsi="楷体_GB2312" w:eastAsia="仿宋_GB2312" w:cs="TT54AB0ED3tCID-WinCharSetFFFF-H"/>
          <w:kern w:val="0"/>
          <w:sz w:val="28"/>
          <w:szCs w:val="28"/>
          <w:highlight w:val="none"/>
        </w:rPr>
        <w:t>，汇入甲方指定的银行账户</w:t>
      </w:r>
      <w:r>
        <w:rPr>
          <w:rFonts w:hint="eastAsia" w:ascii="仿宋_GB2312" w:hAnsi="楷体_GB2312" w:eastAsia="仿宋_GB2312" w:cs="TT54AB0ED3tCID-WinCharSetFFFF-H"/>
          <w:bCs/>
          <w:kern w:val="0"/>
          <w:sz w:val="28"/>
          <w:szCs w:val="28"/>
          <w:highlight w:val="none"/>
        </w:rPr>
        <w:t>（户名：广州市城投资产经营管理有限公司珠江新城分公司，账号：</w:t>
      </w:r>
      <w:r>
        <w:rPr>
          <w:rFonts w:hint="eastAsia" w:ascii="仿宋_GB2312" w:eastAsia="仿宋_GB2312"/>
          <w:sz w:val="28"/>
          <w:szCs w:val="28"/>
          <w:highlight w:val="none"/>
        </w:rPr>
        <w:t>8110901013400902063，开户行：中信银行广州北秀支行，转账时摘要请注明“花城汇</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区</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商铺履约保证金”）。</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Arial"/>
          <w:b/>
          <w:kern w:val="0"/>
          <w:sz w:val="28"/>
          <w:szCs w:val="28"/>
          <w:highlight w:val="none"/>
        </w:rPr>
      </w:pPr>
      <w:r>
        <w:rPr>
          <w:rFonts w:ascii="仿宋_GB2312" w:hAnsi="楷体_GB2312" w:eastAsia="仿宋_GB2312" w:cs="Arial"/>
          <w:b/>
          <w:kern w:val="0"/>
          <w:sz w:val="28"/>
          <w:szCs w:val="28"/>
          <w:highlight w:val="none"/>
        </w:rPr>
        <w:t>5.2</w:t>
      </w:r>
      <w:r>
        <w:rPr>
          <w:rFonts w:hint="eastAsia" w:ascii="仿宋_GB2312" w:hAnsi="楷体_GB2312" w:eastAsia="仿宋_GB2312" w:cs="TT54AB0ED3tCID-WinCharSetFFFF-H"/>
          <w:kern w:val="0"/>
          <w:sz w:val="28"/>
          <w:szCs w:val="28"/>
          <w:highlight w:val="none"/>
        </w:rPr>
        <w:t>本合同签订之日起七个工作日内</w:t>
      </w:r>
      <w:r>
        <w:rPr>
          <w:rFonts w:hint="eastAsia" w:ascii="仿宋_GB2312" w:hAnsi="楷体_GB2312" w:eastAsia="仿宋_GB2312" w:cs="Arial"/>
          <w:kern w:val="0"/>
          <w:sz w:val="28"/>
          <w:szCs w:val="28"/>
          <w:highlight w:val="none"/>
        </w:rPr>
        <w:t>，乙方应支付水电</w:t>
      </w:r>
      <w:r>
        <w:rPr>
          <w:rFonts w:hint="eastAsia" w:ascii="仿宋_GB2312" w:hAnsi="楷体_GB2312" w:eastAsia="仿宋_GB2312" w:cs="Arial"/>
          <w:color w:val="000000"/>
          <w:kern w:val="0"/>
          <w:sz w:val="28"/>
          <w:szCs w:val="28"/>
          <w:highlight w:val="none"/>
        </w:rPr>
        <w:t>履约保证</w:t>
      </w:r>
      <w:r>
        <w:rPr>
          <w:rFonts w:hint="eastAsia" w:ascii="仿宋_GB2312" w:hAnsi="楷体_GB2312" w:eastAsia="仿宋_GB2312" w:cs="Arial"/>
          <w:kern w:val="0"/>
          <w:sz w:val="28"/>
          <w:szCs w:val="28"/>
          <w:highlight w:val="none"/>
        </w:rPr>
        <w:t>金，</w:t>
      </w:r>
      <w:r>
        <w:rPr>
          <w:rFonts w:hint="eastAsia" w:ascii="仿宋_GB2312" w:hAnsi="楷体_GB2312" w:eastAsia="仿宋_GB2312" w:cs="Arial"/>
          <w:kern w:val="0"/>
          <w:sz w:val="28"/>
          <w:szCs w:val="28"/>
          <w:highlight w:val="none"/>
          <w:lang w:val="en-US" w:eastAsia="zh-CN"/>
        </w:rPr>
        <w:t>水电</w:t>
      </w:r>
      <w:r>
        <w:rPr>
          <w:rFonts w:hint="eastAsia" w:ascii="仿宋_GB2312" w:hAnsi="楷体_GB2312" w:eastAsia="仿宋_GB2312" w:cs="Arial"/>
          <w:kern w:val="0"/>
          <w:sz w:val="28"/>
          <w:szCs w:val="28"/>
          <w:highlight w:val="none"/>
        </w:rPr>
        <w:t>履约保证金相当于一个月综合管理费，作为乙方使用租赁物业所产生水电费的担保，</w:t>
      </w:r>
      <w:r>
        <w:rPr>
          <w:rFonts w:hint="eastAsia" w:ascii="仿宋_GB2312" w:hAnsi="楷体_GB2312" w:eastAsia="仿宋_GB2312" w:cs="TT54AB0ED3tCID-WinCharSetFFFF-H"/>
          <w:kern w:val="0"/>
          <w:sz w:val="28"/>
          <w:szCs w:val="28"/>
          <w:highlight w:val="none"/>
        </w:rPr>
        <w:t>即</w:t>
      </w:r>
      <w:r>
        <w:rPr>
          <w:rFonts w:ascii="仿宋_GB2312" w:hAnsi="楷体_GB2312" w:eastAsia="仿宋_GB2312" w:cs="TT54AB0ED3tCID-WinCharSetFFFF-H"/>
          <w:kern w:val="0"/>
          <w:sz w:val="28"/>
          <w:szCs w:val="28"/>
          <w:highlight w:val="none"/>
        </w:rPr>
        <w:t>￥</w:t>
      </w:r>
      <w:r>
        <w:rPr>
          <w:rFonts w:hint="eastAsia" w:ascii="仿宋_GB2312" w:hAnsi="楷体_GB2312" w:eastAsia="仿宋_GB2312" w:cs="TT54AB0ED3tCID-WinCharSetFFFF-H"/>
          <w:kern w:val="0"/>
          <w:sz w:val="28"/>
          <w:szCs w:val="28"/>
          <w:highlight w:val="none"/>
          <w:u w:val="single"/>
        </w:rPr>
        <w:t xml:space="preserve">     </w:t>
      </w:r>
      <w:r>
        <w:rPr>
          <w:rFonts w:hint="eastAsia" w:ascii="仿宋_GB2312" w:hAnsi="楷体_GB2312" w:eastAsia="仿宋_GB2312" w:cs="TT54AB0ED3tCID-WinCharSetFFFF-H"/>
          <w:kern w:val="0"/>
          <w:sz w:val="28"/>
          <w:szCs w:val="28"/>
          <w:highlight w:val="none"/>
        </w:rPr>
        <w:t>元；水电</w:t>
      </w:r>
      <w:r>
        <w:rPr>
          <w:rFonts w:hint="eastAsia" w:ascii="仿宋_GB2312" w:hAnsi="楷体_GB2312" w:eastAsia="仿宋_GB2312" w:cs="Arial"/>
          <w:color w:val="000000"/>
          <w:kern w:val="0"/>
          <w:sz w:val="28"/>
          <w:szCs w:val="28"/>
          <w:highlight w:val="none"/>
        </w:rPr>
        <w:t>履约保证</w:t>
      </w:r>
      <w:r>
        <w:rPr>
          <w:rFonts w:hint="eastAsia" w:ascii="仿宋_GB2312" w:hAnsi="楷体_GB2312" w:eastAsia="仿宋_GB2312" w:cs="TT54AB0ED3tCID-WinCharSetFFFF-H"/>
          <w:kern w:val="0"/>
          <w:sz w:val="28"/>
          <w:szCs w:val="28"/>
          <w:highlight w:val="none"/>
        </w:rPr>
        <w:t>金汇至甲方指定的物业管理单位的银行账户（户名：广州市建隆物业管理有限公司，账号：3602087319200057195，开户行：中国工商银行以太广场支行</w:t>
      </w:r>
      <w:r>
        <w:rPr>
          <w:rFonts w:ascii="仿宋_GB2312" w:hAnsi="楷体_GB2312" w:eastAsia="仿宋_GB2312" w:cs="TT54AB0ED3tCID-WinCharSetFFFF-H"/>
          <w:kern w:val="0"/>
          <w:sz w:val="28"/>
          <w:szCs w:val="28"/>
          <w:highlight w:val="none"/>
        </w:rPr>
        <w:t>）。</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u w:val="single"/>
        </w:rPr>
      </w:pPr>
      <w:r>
        <w:rPr>
          <w:rFonts w:ascii="仿宋_GB2312" w:hAnsi="楷体_GB2312" w:eastAsia="仿宋_GB2312" w:cs="Arial"/>
          <w:b/>
          <w:kern w:val="0"/>
          <w:sz w:val="28"/>
          <w:szCs w:val="28"/>
          <w:highlight w:val="none"/>
        </w:rPr>
        <w:t>5.3</w:t>
      </w:r>
      <w:r>
        <w:rPr>
          <w:rFonts w:hint="eastAsia" w:ascii="仿宋_GB2312" w:hAnsi="楷体_GB2312" w:eastAsia="仿宋_GB2312" w:cs="Arial"/>
          <w:b/>
          <w:kern w:val="0"/>
          <w:sz w:val="28"/>
          <w:szCs w:val="28"/>
          <w:highlight w:val="none"/>
          <w:lang w:val="en-US" w:eastAsia="zh-CN"/>
        </w:rPr>
        <w:t xml:space="preserve"> </w:t>
      </w:r>
      <w:r>
        <w:rPr>
          <w:rFonts w:hint="eastAsia" w:ascii="仿宋_GB2312" w:hAnsi="楷体_GB2312" w:eastAsia="仿宋_GB2312" w:cs="TT54AB0ED3tCID-WinCharSetFFFF-H"/>
          <w:kern w:val="0"/>
          <w:sz w:val="28"/>
          <w:szCs w:val="28"/>
          <w:highlight w:val="none"/>
        </w:rPr>
        <w:t>本合同签订之日起七个工作日内</w:t>
      </w:r>
      <w:r>
        <w:rPr>
          <w:rFonts w:hint="eastAsia" w:ascii="仿宋_GB2312" w:hAnsi="楷体_GB2312" w:eastAsia="仿宋_GB2312" w:cs="Arial"/>
          <w:bCs/>
          <w:kern w:val="0"/>
          <w:sz w:val="28"/>
          <w:szCs w:val="28"/>
          <w:highlight w:val="none"/>
        </w:rPr>
        <w:t>，</w:t>
      </w:r>
      <w:r>
        <w:rPr>
          <w:rFonts w:hint="eastAsia" w:ascii="仿宋_GB2312" w:hAnsi="楷体_GB2312" w:eastAsia="仿宋_GB2312" w:cs="TT54AB0ED3tCID-WinCharSetFFFF-H"/>
          <w:kern w:val="0"/>
          <w:sz w:val="28"/>
          <w:szCs w:val="28"/>
          <w:highlight w:val="none"/>
        </w:rPr>
        <w:t>向甲方预缴第一个月定额租金计￥</w:t>
      </w:r>
      <w:r>
        <w:rPr>
          <w:rFonts w:hint="eastAsia" w:ascii="仿宋_GB2312" w:hAnsi="楷体_GB2312" w:eastAsia="仿宋_GB2312" w:cs="TT54AB0ED3tCID-WinCharSetFFFF-H"/>
          <w:kern w:val="0"/>
          <w:sz w:val="28"/>
          <w:szCs w:val="28"/>
          <w:highlight w:val="none"/>
          <w:u w:val="single"/>
        </w:rPr>
        <w:t xml:space="preserve">      </w:t>
      </w:r>
      <w:r>
        <w:rPr>
          <w:rFonts w:hint="eastAsia" w:ascii="仿宋_GB2312" w:hAnsi="楷体_GB2312" w:eastAsia="仿宋_GB2312" w:cs="TT54AB0ED3tCID-WinCharSetFFFF-H"/>
          <w:kern w:val="0"/>
          <w:sz w:val="28"/>
          <w:szCs w:val="28"/>
          <w:highlight w:val="none"/>
        </w:rPr>
        <w:t>元，第一个月综合管理费￥</w:t>
      </w:r>
      <w:r>
        <w:rPr>
          <w:rFonts w:hint="eastAsia" w:ascii="仿宋_GB2312" w:hAnsi="楷体_GB2312" w:eastAsia="仿宋_GB2312" w:cs="TT54AB0ED3tCID-WinCharSetFFFF-H"/>
          <w:kern w:val="0"/>
          <w:sz w:val="28"/>
          <w:szCs w:val="28"/>
          <w:highlight w:val="none"/>
          <w:u w:val="single"/>
        </w:rPr>
        <w:t xml:space="preserve">          </w:t>
      </w:r>
      <w:r>
        <w:rPr>
          <w:rFonts w:hint="eastAsia" w:ascii="仿宋_GB2312" w:hAnsi="楷体_GB2312" w:eastAsia="仿宋_GB2312" w:cs="TT54AB0ED3tCID-WinCharSetFFFF-H"/>
          <w:kern w:val="0"/>
          <w:sz w:val="28"/>
          <w:szCs w:val="28"/>
          <w:highlight w:val="none"/>
        </w:rPr>
        <w:t>元。</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5.4 </w:t>
      </w:r>
      <w:r>
        <w:rPr>
          <w:rFonts w:hint="eastAsia" w:ascii="仿宋_GB2312" w:hAnsi="楷体_GB2312" w:eastAsia="仿宋_GB2312" w:cs="TT54AB0ED3tCID-WinCharSetFFFF-H"/>
          <w:kern w:val="0"/>
          <w:sz w:val="28"/>
          <w:szCs w:val="28"/>
          <w:highlight w:val="none"/>
        </w:rPr>
        <w:t>如乙方违反本合同任何条款（包括但不限于按时缴付租金），甲方可以使用或扣留全部或部分履约保证金，作为弥补乙方欠缴款项或因乙方违反本合同规定而导致甲方产生的开支或蒙受的损失。甲方按本合同规定扣除履约保证金后，所持履约保证金的总额少于</w:t>
      </w:r>
      <w:r>
        <w:rPr>
          <w:rFonts w:ascii="仿宋_GB2312" w:hAnsi="楷体_GB2312" w:eastAsia="仿宋_GB2312" w:cs="Arial"/>
          <w:kern w:val="0"/>
          <w:sz w:val="28"/>
          <w:szCs w:val="28"/>
          <w:highlight w:val="none"/>
        </w:rPr>
        <w:t>5.1</w:t>
      </w:r>
      <w:r>
        <w:rPr>
          <w:rFonts w:hint="eastAsia" w:ascii="仿宋_GB2312" w:hAnsi="楷体_GB2312" w:eastAsia="仿宋_GB2312" w:cs="TT54AB0ED3tCID-WinCharSetFFFF-H"/>
          <w:kern w:val="0"/>
          <w:sz w:val="28"/>
          <w:szCs w:val="28"/>
          <w:highlight w:val="none"/>
        </w:rPr>
        <w:t>条约定的款额时，乙方须在五天内补足履约保证金。</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5.5 </w:t>
      </w:r>
      <w:r>
        <w:rPr>
          <w:rFonts w:hint="eastAsia" w:ascii="仿宋_GB2312" w:hAnsi="楷体_GB2312" w:eastAsia="仿宋_GB2312" w:cs="TT54AB0ED3tCID-WinCharSetFFFF-H"/>
          <w:kern w:val="0"/>
          <w:sz w:val="28"/>
          <w:szCs w:val="28"/>
          <w:highlight w:val="none"/>
        </w:rPr>
        <w:t>在乙方忠实全面履行本合同，或本合同提前终止，乙方付清所有费用前提下，于乙方妥善交还所租商铺、办结相关合同租赁备案注销手续等相关工作、及甲方确定乙方对其不再构成任何可能的经济责任后三十天内，乙方凭相关的收据和发票向甲方申请退还履约保证金或其余额（不计息）。</w:t>
      </w:r>
    </w:p>
    <w:p>
      <w:pPr>
        <w:autoSpaceDE w:val="0"/>
        <w:autoSpaceDN w:val="0"/>
        <w:adjustRightInd w:val="0"/>
        <w:snapToGrid w:val="0"/>
        <w:spacing w:after="156" w:afterLines="50" w:line="264" w:lineRule="auto"/>
        <w:ind w:left="540" w:hanging="540" w:hangingChars="19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5.6 </w:t>
      </w:r>
      <w:r>
        <w:rPr>
          <w:rFonts w:hint="eastAsia" w:ascii="仿宋_GB2312" w:hAnsi="楷体_GB2312" w:eastAsia="仿宋_GB2312" w:cs="TT54AB0ED3tCID-WinCharSetFFFF-H"/>
          <w:kern w:val="0"/>
          <w:sz w:val="28"/>
          <w:szCs w:val="28"/>
          <w:highlight w:val="none"/>
        </w:rPr>
        <w:t>如甲方在本合同期满前转让所租商铺，乙方同意甲方有权将本合同项下履约保证金转予受让人。受让人向甲方发出的该履约保证金或其余额的收据将被视为履约保证金或履约保证金余额已被正当转交的凭证。履约保证金转让予受让人后，乙方于本合同终止时持甲方</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或受让人</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开具之收款凭证向受让人申请退还履约保证金或其余额，甲方不再对乙方负有返还该履约保证金之责任。</w:t>
      </w:r>
    </w:p>
    <w:p>
      <w:pPr>
        <w:autoSpaceDE w:val="0"/>
        <w:autoSpaceDN w:val="0"/>
        <w:adjustRightInd w:val="0"/>
        <w:snapToGrid w:val="0"/>
        <w:spacing w:after="156" w:afterLines="50" w:line="264" w:lineRule="auto"/>
        <w:ind w:left="540" w:hanging="540" w:hangingChars="192"/>
        <w:jc w:val="left"/>
        <w:rPr>
          <w:rFonts w:ascii="仿宋_GB2312" w:hAnsi="楷体_GB2312" w:eastAsia="仿宋_GB2312" w:cs="TT54AB0ED3tCID-WinCharSetFFFF-H"/>
          <w:kern w:val="0"/>
          <w:sz w:val="28"/>
          <w:szCs w:val="28"/>
          <w:highlight w:val="none"/>
        </w:rPr>
      </w:pPr>
      <w:r>
        <w:rPr>
          <w:rFonts w:ascii="仿宋_GB2312" w:hAnsi="楷体_GB2312" w:eastAsia="仿宋_GB2312" w:cs="TT54AB0ED3tCID-WinCharSetFFFF-H"/>
          <w:b/>
          <w:kern w:val="0"/>
          <w:sz w:val="28"/>
          <w:szCs w:val="28"/>
          <w:highlight w:val="none"/>
        </w:rPr>
        <w:t>5.7</w:t>
      </w:r>
      <w:r>
        <w:rPr>
          <w:rFonts w:hint="eastAsia" w:ascii="仿宋_GB2312" w:hAnsi="楷体_GB2312" w:eastAsia="仿宋_GB2312" w:cs="TT54AB0ED3tCID-WinCharSetFFFF-H"/>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承租的商铺在租赁期间内，按国家规定需要交纳的税费等，由甲乙双方按规定各自承担并缴纳。其中，对一年以上的租赁合同，在合同未到期的情况下，乙方向甲方申请提前解约，经甲方同意退回履约保证金的，甲方有权在履约保证金中扣除因乙方提前解除合同造成甲方多交印花税的损失后，余额无息退回。扣除金额按</w:t>
      </w:r>
      <w:r>
        <w:rPr>
          <w:rFonts w:hint="eastAsia" w:ascii="仿宋_GB2312" w:hAnsi="楷体_GB2312" w:eastAsia="仿宋_GB2312" w:cs="TT54AB0ED3tCID-WinCharSetFFFF-H"/>
          <w:kern w:val="0"/>
          <w:sz w:val="28"/>
          <w:szCs w:val="28"/>
          <w:highlight w:val="none"/>
          <w:lang w:val="en-US" w:eastAsia="zh-CN"/>
        </w:rPr>
        <w:t>以</w:t>
      </w:r>
      <w:r>
        <w:rPr>
          <w:rFonts w:hint="eastAsia" w:ascii="仿宋_GB2312" w:hAnsi="楷体_GB2312" w:eastAsia="仿宋_GB2312" w:cs="TT54AB0ED3tCID-WinCharSetFFFF-H"/>
          <w:kern w:val="0"/>
          <w:sz w:val="28"/>
          <w:szCs w:val="28"/>
          <w:highlight w:val="none"/>
        </w:rPr>
        <w:t>下方式计算：</w:t>
      </w:r>
    </w:p>
    <w:p>
      <w:pPr>
        <w:autoSpaceDE w:val="0"/>
        <w:autoSpaceDN w:val="0"/>
        <w:adjustRightInd w:val="0"/>
        <w:snapToGrid w:val="0"/>
        <w:spacing w:after="156" w:afterLines="50" w:line="264" w:lineRule="auto"/>
        <w:ind w:left="538" w:leftChars="256"/>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未履行合同的月数</w:t>
      </w:r>
      <w:r>
        <w:rPr>
          <w:rFonts w:ascii="仿宋_GB2312" w:hAnsi="楷体_GB2312" w:eastAsia="仿宋_GB2312" w:cs="TT54AB0ED3tCID-WinCharSetFFFF-H"/>
          <w:kern w:val="0"/>
          <w:sz w:val="28"/>
          <w:szCs w:val="28"/>
          <w:highlight w:val="none"/>
        </w:rPr>
        <w:t>*月租金额*印花税率（财产租赁合同按租赁合同金额千分之一）</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kern w:val="0"/>
          <w:sz w:val="28"/>
          <w:szCs w:val="28"/>
          <w:highlight w:val="none"/>
        </w:rPr>
      </w:pPr>
      <w:r>
        <w:rPr>
          <w:rFonts w:hint="eastAsia" w:ascii="仿宋_GB2312" w:hAnsi="楷体_GB2312" w:eastAsia="仿宋_GB2312" w:cs="TT54AB0ED3tCID-WinCharSetFFFF-H"/>
          <w:b/>
          <w:kern w:val="0"/>
          <w:sz w:val="28"/>
          <w:szCs w:val="28"/>
          <w:highlight w:val="none"/>
        </w:rPr>
        <w:t>商场服务管理方面的约定</w:t>
      </w:r>
    </w:p>
    <w:p>
      <w:pPr>
        <w:autoSpaceDE w:val="0"/>
        <w:autoSpaceDN w:val="0"/>
        <w:adjustRightInd w:val="0"/>
        <w:snapToGrid w:val="0"/>
        <w:spacing w:after="156" w:afterLines="50" w:line="264" w:lineRule="auto"/>
        <w:ind w:left="641" w:hanging="641" w:hangingChars="228"/>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6.1 </w:t>
      </w:r>
      <w:r>
        <w:rPr>
          <w:rFonts w:hint="eastAsia" w:ascii="仿宋_GB2312" w:hAnsi="楷体_GB2312" w:eastAsia="仿宋_GB2312" w:cs="TT54AB0ED3tCID-WinCharSetFFFF-H"/>
          <w:kern w:val="0"/>
          <w:sz w:val="28"/>
          <w:szCs w:val="28"/>
          <w:highlight w:val="none"/>
        </w:rPr>
        <w:t>乙方对所租商铺进行之开业前筹备工作包括但不限于装修工程、布置陈设、备货等必须在第三条约定的期限前全面完成，并不迟于该限期届满日全面对外开业。</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rPr>
      </w:pPr>
      <w:r>
        <w:rPr>
          <w:rFonts w:ascii="仿宋_GB2312" w:hAnsi="楷体_GB2312" w:eastAsia="仿宋_GB2312"/>
          <w:b/>
          <w:sz w:val="28"/>
          <w:szCs w:val="28"/>
          <w:highlight w:val="none"/>
        </w:rPr>
        <w:t xml:space="preserve">6.2 </w:t>
      </w:r>
      <w:r>
        <w:rPr>
          <w:rFonts w:hint="eastAsia" w:ascii="仿宋_GB2312" w:hAnsi="楷体_GB2312" w:eastAsia="仿宋_GB2312" w:cs="TT54AB0ED3tCID-WinCharSetFFFF-H"/>
          <w:kern w:val="0"/>
          <w:sz w:val="28"/>
          <w:szCs w:val="28"/>
          <w:highlight w:val="none"/>
        </w:rPr>
        <w:t>商场营业时间为每天上午</w:t>
      </w:r>
      <w:r>
        <w:rPr>
          <w:rFonts w:ascii="仿宋_GB2312" w:hAnsi="楷体_GB2312" w:eastAsia="仿宋_GB2312" w:cs="Arial"/>
          <w:kern w:val="0"/>
          <w:sz w:val="28"/>
          <w:szCs w:val="28"/>
          <w:highlight w:val="none"/>
        </w:rPr>
        <w:t xml:space="preserve">10:00 </w:t>
      </w:r>
      <w:r>
        <w:rPr>
          <w:rFonts w:hint="eastAsia" w:ascii="仿宋_GB2312" w:hAnsi="楷体_GB2312" w:eastAsia="仿宋_GB2312" w:cs="TT54AB0ED3tCID-WinCharSetFFFF-H"/>
          <w:kern w:val="0"/>
          <w:sz w:val="28"/>
          <w:szCs w:val="28"/>
          <w:highlight w:val="none"/>
        </w:rPr>
        <w:t>时至晚上</w:t>
      </w:r>
      <w:r>
        <w:rPr>
          <w:rFonts w:ascii="仿宋_GB2312" w:hAnsi="楷体_GB2312" w:eastAsia="仿宋_GB2312" w:cs="Arial"/>
          <w:kern w:val="0"/>
          <w:sz w:val="28"/>
          <w:szCs w:val="28"/>
          <w:highlight w:val="none"/>
        </w:rPr>
        <w:t>10:00</w:t>
      </w:r>
      <w:r>
        <w:rPr>
          <w:rFonts w:hint="eastAsia" w:ascii="仿宋_GB2312" w:hAnsi="楷体_GB2312" w:eastAsia="仿宋_GB2312" w:cs="TT54AB0ED3tCID-WinCharSetFFFF-H"/>
          <w:kern w:val="0"/>
          <w:sz w:val="28"/>
          <w:szCs w:val="28"/>
          <w:highlight w:val="none"/>
        </w:rPr>
        <w:t>时</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年中无休。甲方可因季节变化及商场经营需要更改或延长营业时间，乙方必须配合遵守该规定时间开放营业。</w:t>
      </w:r>
    </w:p>
    <w:p>
      <w:pPr>
        <w:autoSpaceDE w:val="0"/>
        <w:autoSpaceDN w:val="0"/>
        <w:adjustRightInd w:val="0"/>
        <w:snapToGrid w:val="0"/>
        <w:spacing w:after="156" w:afterLines="50" w:line="264" w:lineRule="auto"/>
        <w:ind w:left="540" w:leftChars="257"/>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除经甲方书面同意外，乙方不得于本条规定的营业时间内终止或暂停营业。</w:t>
      </w:r>
    </w:p>
    <w:p>
      <w:pPr>
        <w:autoSpaceDE w:val="0"/>
        <w:autoSpaceDN w:val="0"/>
        <w:adjustRightInd w:val="0"/>
        <w:snapToGrid w:val="0"/>
        <w:spacing w:after="156" w:afterLines="50" w:line="264" w:lineRule="auto"/>
        <w:ind w:left="551" w:hanging="551" w:hangingChars="196"/>
        <w:jc w:val="left"/>
        <w:rPr>
          <w:rFonts w:ascii="仿宋_GB2312" w:hAnsi="楷体_GB2312" w:eastAsia="仿宋_GB2312" w:cs="TT54AB0ED3tCID-WinCharSetFFFF-H"/>
          <w:kern w:val="0"/>
          <w:sz w:val="28"/>
          <w:szCs w:val="28"/>
          <w:highlight w:val="none"/>
        </w:rPr>
      </w:pPr>
      <w:r>
        <w:rPr>
          <w:rFonts w:ascii="仿宋_GB2312" w:hAnsi="楷体_GB2312" w:eastAsia="仿宋_GB2312" w:cs="TT54AB0ED3tCID-WinCharSetFFFF-H"/>
          <w:b/>
          <w:kern w:val="0"/>
          <w:sz w:val="28"/>
          <w:szCs w:val="28"/>
          <w:highlight w:val="none"/>
        </w:rPr>
        <w:t>6.3</w:t>
      </w:r>
      <w:r>
        <w:rPr>
          <w:rFonts w:ascii="仿宋_GB2312" w:hAnsi="楷体_GB2312" w:eastAsia="仿宋_GB2312" w:cs="TT54AB0ED3tCID-WinCharSetFFFF-H"/>
          <w:kern w:val="0"/>
          <w:sz w:val="28"/>
          <w:szCs w:val="28"/>
          <w:highlight w:val="none"/>
        </w:rPr>
        <w:t xml:space="preserve"> </w:t>
      </w:r>
      <w:r>
        <w:rPr>
          <w:rFonts w:ascii="仿宋_GB2312" w:hAnsi="楷体_GB2312" w:eastAsia="仿宋_GB2312" w:cs="TT54AB0ED3tCID-WinCharSetFFFF-H"/>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乙方应遵守甲方所委托的电信服务商提供花城汇整体的电信接入服务，乙方不得另行选择其它的电信服务商。</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商铺的装修</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7.1 </w:t>
      </w:r>
      <w:r>
        <w:rPr>
          <w:rFonts w:hint="eastAsia" w:ascii="仿宋_GB2312" w:hAnsi="楷体_GB2312" w:eastAsia="仿宋_GB2312" w:cs="TT54AB0ED3tCID-WinCharSetFFFF-H"/>
          <w:kern w:val="0"/>
          <w:sz w:val="28"/>
          <w:szCs w:val="28"/>
          <w:highlight w:val="none"/>
        </w:rPr>
        <w:t>乙方对其所租商铺进行装修，应于进行装修工程前依照商场营运方或物业管理公司统一制订的商场「装修指南」规定提交所租商铺设计方案、装修施工图纸及方案，经商场营运方</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物业管理公司书面批核方案后，始可进行施工。如有需要</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乙方须进一步自行及自费向有关主管机关申领所有必须的批准后方可进行施工。</w:t>
      </w:r>
    </w:p>
    <w:p>
      <w:pPr>
        <w:autoSpaceDE w:val="0"/>
        <w:autoSpaceDN w:val="0"/>
        <w:adjustRightInd w:val="0"/>
        <w:snapToGrid w:val="0"/>
        <w:spacing w:after="156" w:afterLines="50" w:line="264" w:lineRule="auto"/>
        <w:ind w:left="540" w:hanging="540" w:hangingChars="19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7.2 </w:t>
      </w:r>
      <w:r>
        <w:rPr>
          <w:rFonts w:hint="eastAsia" w:ascii="仿宋_GB2312" w:hAnsi="楷体_GB2312" w:eastAsia="仿宋_GB2312" w:cs="TT54AB0ED3tCID-WinCharSetFFFF-H"/>
          <w:kern w:val="0"/>
          <w:sz w:val="28"/>
          <w:szCs w:val="28"/>
          <w:highlight w:val="none"/>
        </w:rPr>
        <w:t>乙方对所租商铺之装修陈列设计方案，应符合经营品牌在本商场之最新专卖店形象及状态。此外，该形象展示位置内展示设计内容必须与附件二所列乙方经营品牌最新形象相一致及不得作为宣传促销之用。乙方就有关展示设计须事先报送甲方并征得其书面同意后方可制作展示。相关之政府部门批核由乙方自行申报处理。</w:t>
      </w:r>
    </w:p>
    <w:p>
      <w:pPr>
        <w:autoSpaceDE w:val="0"/>
        <w:autoSpaceDN w:val="0"/>
        <w:adjustRightInd w:val="0"/>
        <w:snapToGrid w:val="0"/>
        <w:spacing w:after="156" w:afterLines="50" w:line="264" w:lineRule="auto"/>
        <w:ind w:left="540" w:hanging="540" w:hangingChars="19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7.3 </w:t>
      </w:r>
      <w:r>
        <w:rPr>
          <w:rFonts w:hint="eastAsia" w:ascii="仿宋_GB2312" w:hAnsi="楷体_GB2312" w:eastAsia="仿宋_GB2312" w:cs="TT54AB0ED3tCID-WinCharSetFFFF-H"/>
          <w:kern w:val="0"/>
          <w:sz w:val="28"/>
          <w:szCs w:val="28"/>
          <w:highlight w:val="none"/>
        </w:rPr>
        <w:t>大楼结构</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电力</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空调、消防、电话</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给排水之施工须由甲方或物业管理公司指定或认可之合格承造商负责施工，工程费用由</w:t>
      </w:r>
      <w:r>
        <w:rPr>
          <w:rFonts w:hint="eastAsia" w:ascii="仿宋_GB2312" w:hAnsi="楷体_GB2312" w:eastAsia="仿宋_GB2312" w:cs="TT54AB0ED3tCID-WinCharSetFFFF-H"/>
          <w:kern w:val="0"/>
          <w:sz w:val="28"/>
          <w:szCs w:val="28"/>
          <w:highlight w:val="none"/>
        </w:rPr>
        <w:t>乙方自行负责。煤气配置需由煤气公司认可之承造商负责施工，费用由乙方自行负责。</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7.4 </w:t>
      </w:r>
      <w:r>
        <w:rPr>
          <w:rFonts w:hint="eastAsia" w:ascii="仿宋_GB2312" w:hAnsi="楷体_GB2312" w:eastAsia="仿宋_GB2312" w:cs="TT54AB0ED3tCID-WinCharSetFFFF-H"/>
          <w:kern w:val="0"/>
          <w:sz w:val="28"/>
          <w:szCs w:val="28"/>
          <w:highlight w:val="none"/>
        </w:rPr>
        <w:t>乙方制定之装修施工方案内容及具体执行施工之过程必须绝对遵守由物业管理公司制定之「装修指南」。</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7.5 </w:t>
      </w:r>
      <w:r>
        <w:rPr>
          <w:rFonts w:hint="eastAsia" w:ascii="仿宋_GB2312" w:hAnsi="楷体_GB2312" w:eastAsia="仿宋_GB2312" w:cs="TT54AB0ED3tCID-WinCharSetFFFF-H"/>
          <w:kern w:val="0"/>
          <w:sz w:val="28"/>
          <w:szCs w:val="28"/>
          <w:highlight w:val="none"/>
        </w:rPr>
        <w:t>乙方须按物业管理公司制定「装修指南」内之规定支付有关装修工程之综合管理费包括设计检查、装修押金及其它相关之费用。所有有关费用及押金应于乙方向物业管理公司提交装修方案的同时清缴。</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7.6 </w:t>
      </w:r>
      <w:r>
        <w:rPr>
          <w:rFonts w:hint="eastAsia" w:ascii="仿宋_GB2312" w:hAnsi="楷体_GB2312" w:eastAsia="仿宋_GB2312" w:cs="TT54AB0ED3tCID-WinCharSetFFFF-H"/>
          <w:kern w:val="0"/>
          <w:sz w:val="28"/>
          <w:szCs w:val="28"/>
          <w:highlight w:val="none"/>
        </w:rPr>
        <w:t>未经甲方书面同意，乙方不得擅自修改已获批准的设计方案、装修施工明细标准和要求。</w:t>
      </w:r>
    </w:p>
    <w:p>
      <w:pPr>
        <w:autoSpaceDE w:val="0"/>
        <w:autoSpaceDN w:val="0"/>
        <w:adjustRightInd w:val="0"/>
        <w:snapToGrid w:val="0"/>
        <w:spacing w:after="156" w:afterLines="50" w:line="264" w:lineRule="auto"/>
        <w:ind w:left="540" w:hanging="540" w:hangingChars="19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7.7 </w:t>
      </w:r>
      <w:r>
        <w:rPr>
          <w:rFonts w:hint="eastAsia" w:ascii="仿宋_GB2312" w:hAnsi="楷体_GB2312" w:eastAsia="仿宋_GB2312" w:cs="TT54AB0ED3tCID-WinCharSetFFFF-H"/>
          <w:kern w:val="0"/>
          <w:sz w:val="28"/>
          <w:szCs w:val="28"/>
          <w:highlight w:val="none"/>
        </w:rPr>
        <w:t>在进行装修工程时，乙方应遵守有关法律和甲方或物业管理公司投保的保险公司的规定和要求。</w:t>
      </w:r>
    </w:p>
    <w:p>
      <w:pPr>
        <w:autoSpaceDE w:val="0"/>
        <w:autoSpaceDN w:val="0"/>
        <w:adjustRightInd w:val="0"/>
        <w:snapToGrid w:val="0"/>
        <w:spacing w:after="156" w:afterLines="50" w:line="264" w:lineRule="auto"/>
        <w:ind w:left="540" w:hanging="540" w:hangingChars="192"/>
        <w:jc w:val="left"/>
        <w:rPr>
          <w:rFonts w:ascii="仿宋_GB2312" w:hAnsi="楷体_GB2312" w:eastAsia="仿宋_GB2312" w:cs="Arial"/>
          <w:kern w:val="0"/>
          <w:sz w:val="28"/>
          <w:szCs w:val="28"/>
          <w:highlight w:val="none"/>
        </w:rPr>
      </w:pPr>
      <w:r>
        <w:rPr>
          <w:rFonts w:ascii="仿宋_GB2312" w:hAnsi="楷体_GB2312" w:eastAsia="仿宋_GB2312" w:cs="Arial"/>
          <w:b/>
          <w:kern w:val="0"/>
          <w:sz w:val="28"/>
          <w:szCs w:val="28"/>
          <w:highlight w:val="none"/>
        </w:rPr>
        <w:t xml:space="preserve">7.8 </w:t>
      </w:r>
      <w:r>
        <w:rPr>
          <w:rFonts w:hint="eastAsia" w:ascii="仿宋_GB2312" w:hAnsi="楷体_GB2312" w:eastAsia="仿宋_GB2312" w:cs="Arial"/>
          <w:kern w:val="0"/>
          <w:sz w:val="28"/>
          <w:szCs w:val="28"/>
          <w:highlight w:val="none"/>
        </w:rPr>
        <w:t>乙方在对商铺施工时，按广州市政府</w:t>
      </w:r>
      <w:r>
        <w:rPr>
          <w:rFonts w:ascii="仿宋_GB2312" w:hAnsi="楷体_GB2312" w:eastAsia="仿宋_GB2312" w:cs="Arial"/>
          <w:kern w:val="0"/>
          <w:sz w:val="28"/>
          <w:szCs w:val="28"/>
          <w:highlight w:val="none"/>
        </w:rPr>
        <w:t>95号令要求增加相应环保处理措施。餐饮含油污水经隔油隔渣预处理后方能排放。餐饮含油烟废气必须按国标GB18483-2001标准经“运水烟罩+静电除油+活性炭吸附”三级油烟处理或采取其它等效措施处理后方能排放。餐厨垃圾、废油脂和油烟废气处理设施更换出来的活性炭应委托有资质的单位处理。</w:t>
      </w:r>
    </w:p>
    <w:p>
      <w:pPr>
        <w:autoSpaceDE w:val="0"/>
        <w:autoSpaceDN w:val="0"/>
        <w:adjustRightInd w:val="0"/>
        <w:snapToGrid w:val="0"/>
        <w:spacing w:after="156" w:afterLines="50" w:line="264" w:lineRule="auto"/>
        <w:ind w:left="540" w:hanging="540" w:hangingChars="192"/>
        <w:jc w:val="left"/>
        <w:rPr>
          <w:rFonts w:ascii="仿宋_GB2312" w:hAnsi="楷体_GB2312" w:eastAsia="仿宋_GB2312"/>
          <w:sz w:val="28"/>
          <w:szCs w:val="28"/>
          <w:highlight w:val="none"/>
        </w:rPr>
      </w:pPr>
      <w:r>
        <w:rPr>
          <w:rFonts w:ascii="仿宋_GB2312" w:hAnsi="楷体_GB2312" w:eastAsia="仿宋_GB2312"/>
          <w:b/>
          <w:sz w:val="28"/>
          <w:szCs w:val="28"/>
          <w:highlight w:val="none"/>
        </w:rPr>
        <w:t xml:space="preserve">7.9 </w:t>
      </w:r>
      <w:r>
        <w:rPr>
          <w:rFonts w:hint="eastAsia" w:ascii="仿宋_GB2312" w:hAnsi="楷体_GB2312" w:eastAsia="仿宋_GB2312"/>
          <w:sz w:val="28"/>
          <w:szCs w:val="28"/>
          <w:highlight w:val="none"/>
        </w:rPr>
        <w:t>由于本商场采用集中供冷模式，乙方装修涉及空调改造的，乙方必须委托甲方指定的专业的公司负责改造，费用由乙方承担。</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甲方的权利和义务</w:t>
      </w:r>
    </w:p>
    <w:p>
      <w:pPr>
        <w:adjustRightInd w:val="0"/>
        <w:snapToGrid w:val="0"/>
        <w:spacing w:after="156" w:afterLines="50" w:line="264" w:lineRule="auto"/>
        <w:ind w:left="632" w:right="250" w:rightChars="119" w:hanging="632" w:hangingChars="225"/>
        <w:rPr>
          <w:rFonts w:ascii="仿宋_GB2312" w:hAnsi="楷体_GB2312" w:eastAsia="仿宋_GB2312"/>
          <w:sz w:val="28"/>
          <w:szCs w:val="28"/>
          <w:highlight w:val="none"/>
        </w:rPr>
      </w:pPr>
      <w:r>
        <w:rPr>
          <w:rFonts w:ascii="仿宋_GB2312" w:hAnsi="楷体_GB2312" w:eastAsia="仿宋_GB2312"/>
          <w:b/>
          <w:sz w:val="28"/>
          <w:szCs w:val="28"/>
          <w:highlight w:val="none"/>
        </w:rPr>
        <w:t xml:space="preserve">8.1 </w:t>
      </w:r>
      <w:r>
        <w:rPr>
          <w:rFonts w:hint="eastAsia" w:ascii="仿宋_GB2312" w:hAnsi="楷体_GB2312" w:eastAsia="仿宋_GB2312"/>
          <w:sz w:val="28"/>
          <w:szCs w:val="28"/>
          <w:highlight w:val="none"/>
        </w:rPr>
        <w:t>甲方有重新命名该商城和任何时候改变、替换原有名称的权利，而无须对乙方作出任何补偿，也不因此构成违反合同或导致合同的终止或合同条件的改变。</w:t>
      </w:r>
    </w:p>
    <w:p>
      <w:pPr>
        <w:adjustRightInd w:val="0"/>
        <w:snapToGrid w:val="0"/>
        <w:spacing w:after="156" w:afterLines="50" w:line="264" w:lineRule="auto"/>
        <w:ind w:left="632" w:right="250" w:rightChars="119" w:hanging="632" w:hangingChars="225"/>
        <w:rPr>
          <w:rFonts w:ascii="仿宋_GB2312" w:hAnsi="楷体_GB2312" w:eastAsia="仿宋_GB2312"/>
          <w:sz w:val="28"/>
          <w:szCs w:val="28"/>
          <w:highlight w:val="none"/>
        </w:rPr>
      </w:pPr>
      <w:r>
        <w:rPr>
          <w:rFonts w:ascii="仿宋_GB2312" w:hAnsi="楷体_GB2312" w:eastAsia="仿宋_GB2312"/>
          <w:b/>
          <w:sz w:val="28"/>
          <w:szCs w:val="28"/>
          <w:highlight w:val="none"/>
        </w:rPr>
        <w:t>8.2</w:t>
      </w:r>
      <w:r>
        <w:rPr>
          <w:rFonts w:ascii="仿宋_GB2312" w:hAnsi="楷体_GB2312" w:eastAsia="仿宋_GB2312"/>
          <w:sz w:val="28"/>
          <w:szCs w:val="28"/>
          <w:highlight w:val="none"/>
        </w:rPr>
        <w:t xml:space="preserve">  甲方有权自行或委托物业管理公司在租赁期内对乙方进行统一管理，监督乙方遵守管理规章制度，守法经营,对商场实施综合管理为乙方提供服务，包括以下内容：</w:t>
      </w:r>
    </w:p>
    <w:p>
      <w:pPr>
        <w:adjustRightInd w:val="0"/>
        <w:snapToGrid w:val="0"/>
        <w:spacing w:after="156" w:afterLines="50" w:line="264" w:lineRule="auto"/>
        <w:ind w:left="1260" w:leftChars="342" w:right="250" w:rightChars="119" w:hanging="542"/>
        <w:rPr>
          <w:rFonts w:ascii="仿宋_GB2312" w:hAnsi="楷体_GB2312" w:eastAsia="仿宋_GB2312"/>
          <w:sz w:val="28"/>
          <w:szCs w:val="28"/>
          <w:highlight w:val="none"/>
        </w:rPr>
      </w:pPr>
      <w:r>
        <w:rPr>
          <w:rFonts w:hint="eastAsia" w:ascii="仿宋_GB2312" w:hAnsi="楷体_GB2312" w:eastAsia="仿宋_GB2312"/>
          <w:sz w:val="28"/>
          <w:szCs w:val="28"/>
          <w:highlight w:val="none"/>
        </w:rPr>
        <w:t>（</w:t>
      </w:r>
      <w:r>
        <w:rPr>
          <w:rFonts w:ascii="仿宋_GB2312" w:hAnsi="楷体_GB2312" w:eastAsia="仿宋_GB2312"/>
          <w:sz w:val="28"/>
          <w:szCs w:val="28"/>
          <w:highlight w:val="none"/>
        </w:rPr>
        <w:t>1）公共区域的清洁卫生；</w:t>
      </w:r>
    </w:p>
    <w:p>
      <w:pPr>
        <w:adjustRightInd w:val="0"/>
        <w:snapToGrid w:val="0"/>
        <w:spacing w:after="156" w:afterLines="50" w:line="264" w:lineRule="auto"/>
        <w:ind w:left="1258" w:leftChars="342" w:right="250" w:rightChars="119" w:hanging="540"/>
        <w:rPr>
          <w:rFonts w:ascii="仿宋_GB2312" w:hAnsi="楷体_GB2312" w:eastAsia="仿宋_GB2312"/>
          <w:sz w:val="28"/>
          <w:szCs w:val="28"/>
          <w:highlight w:val="none"/>
        </w:rPr>
      </w:pPr>
      <w:r>
        <w:rPr>
          <w:rFonts w:hint="eastAsia" w:ascii="仿宋_GB2312" w:hAnsi="楷体_GB2312" w:eastAsia="仿宋_GB2312"/>
          <w:sz w:val="28"/>
          <w:szCs w:val="28"/>
          <w:highlight w:val="none"/>
        </w:rPr>
        <w:t>（</w:t>
      </w:r>
      <w:r>
        <w:rPr>
          <w:rFonts w:ascii="仿宋_GB2312" w:hAnsi="楷体_GB2312" w:eastAsia="仿宋_GB2312"/>
          <w:sz w:val="28"/>
          <w:szCs w:val="28"/>
          <w:highlight w:val="none"/>
        </w:rPr>
        <w:t>2）水电、消防、</w:t>
      </w:r>
      <w:r>
        <w:rPr>
          <w:rFonts w:hint="eastAsia" w:ascii="仿宋_GB2312" w:hAnsi="楷体_GB2312" w:eastAsia="仿宋_GB2312" w:cs="TT54AB0ED3tCID-WinCharSetFFFF-H"/>
          <w:kern w:val="0"/>
          <w:sz w:val="28"/>
          <w:szCs w:val="28"/>
          <w:highlight w:val="none"/>
        </w:rPr>
        <w:t>安全系统及其它商场公共设施</w:t>
      </w:r>
      <w:r>
        <w:rPr>
          <w:rFonts w:hint="eastAsia" w:ascii="仿宋_GB2312" w:hAnsi="楷体_GB2312" w:eastAsia="仿宋_GB2312"/>
          <w:sz w:val="28"/>
          <w:szCs w:val="28"/>
          <w:highlight w:val="none"/>
        </w:rPr>
        <w:t>等公共设施的日常维修及保养；</w:t>
      </w:r>
    </w:p>
    <w:p>
      <w:pPr>
        <w:adjustRightInd w:val="0"/>
        <w:snapToGrid w:val="0"/>
        <w:spacing w:after="156" w:afterLines="50" w:line="264" w:lineRule="auto"/>
        <w:ind w:left="1258" w:leftChars="342" w:right="250" w:rightChars="119" w:hanging="540"/>
        <w:rPr>
          <w:rFonts w:ascii="仿宋_GB2312" w:hAnsi="楷体_GB2312" w:eastAsia="仿宋_GB2312"/>
          <w:sz w:val="28"/>
          <w:szCs w:val="28"/>
          <w:highlight w:val="none"/>
        </w:rPr>
      </w:pPr>
      <w:r>
        <w:rPr>
          <w:rFonts w:hint="eastAsia" w:ascii="仿宋_GB2312" w:hAnsi="楷体_GB2312" w:eastAsia="仿宋_GB2312" w:cs="TT54AB0ED3tCID-WinCharSetFFFF-H"/>
          <w:kern w:val="0"/>
          <w:sz w:val="28"/>
          <w:szCs w:val="28"/>
          <w:highlight w:val="none"/>
        </w:rPr>
        <w:t>（</w:t>
      </w:r>
      <w:r>
        <w:rPr>
          <w:rFonts w:ascii="仿宋_GB2312" w:hAnsi="楷体_GB2312" w:eastAsia="仿宋_GB2312" w:cs="TT54AB0ED3tCID-WinCharSetFFFF-H"/>
          <w:kern w:val="0"/>
          <w:sz w:val="28"/>
          <w:szCs w:val="28"/>
          <w:highlight w:val="none"/>
        </w:rPr>
        <w:t>3）所租商铺的建筑结构部分非由于乙方构成之原因引致的损坏由甲方负责维修。</w:t>
      </w:r>
    </w:p>
    <w:p>
      <w:pPr>
        <w:adjustRightInd w:val="0"/>
        <w:snapToGrid w:val="0"/>
        <w:spacing w:after="156" w:afterLines="50" w:line="264" w:lineRule="auto"/>
        <w:ind w:left="1260" w:leftChars="343" w:right="250" w:rightChars="119" w:hanging="540"/>
        <w:rPr>
          <w:rFonts w:ascii="仿宋_GB2312" w:hAnsi="楷体_GB2312" w:eastAsia="仿宋_GB2312"/>
          <w:sz w:val="28"/>
          <w:szCs w:val="28"/>
          <w:highlight w:val="none"/>
        </w:rPr>
      </w:pPr>
      <w:r>
        <w:rPr>
          <w:rFonts w:hint="eastAsia" w:ascii="仿宋_GB2312" w:hAnsi="楷体_GB2312" w:eastAsia="仿宋_GB2312"/>
          <w:sz w:val="28"/>
          <w:szCs w:val="28"/>
          <w:highlight w:val="none"/>
        </w:rPr>
        <w:t>（</w:t>
      </w:r>
      <w:r>
        <w:rPr>
          <w:rFonts w:ascii="仿宋_GB2312" w:hAnsi="楷体_GB2312" w:eastAsia="仿宋_GB2312"/>
          <w:sz w:val="28"/>
          <w:szCs w:val="28"/>
          <w:highlight w:val="none"/>
        </w:rPr>
        <w:t>4）</w:t>
      </w:r>
      <w:r>
        <w:rPr>
          <w:rFonts w:hint="eastAsia" w:ascii="仿宋_GB2312" w:hAnsi="楷体_GB2312" w:eastAsia="仿宋_GB2312" w:cs="TT54AB0ED3tCID-WinCharSetFFFF-H"/>
          <w:kern w:val="0"/>
          <w:sz w:val="28"/>
          <w:szCs w:val="28"/>
          <w:highlight w:val="none"/>
        </w:rPr>
        <w:t>在商场营业时间内按正常标准和商场总体实际需要，向商场提供中央空调。</w:t>
      </w:r>
    </w:p>
    <w:p>
      <w:pPr>
        <w:adjustRightInd w:val="0"/>
        <w:snapToGrid w:val="0"/>
        <w:spacing w:after="156" w:afterLines="50" w:line="264" w:lineRule="auto"/>
        <w:ind w:left="1800" w:leftChars="343" w:right="250" w:rightChars="119" w:hanging="1080"/>
        <w:rPr>
          <w:rFonts w:ascii="仿宋_GB2312" w:hAnsi="楷体_GB2312" w:eastAsia="仿宋_GB2312"/>
          <w:sz w:val="28"/>
          <w:szCs w:val="28"/>
          <w:highlight w:val="none"/>
        </w:rPr>
      </w:pPr>
      <w:r>
        <w:rPr>
          <w:rFonts w:hint="eastAsia" w:ascii="仿宋_GB2312" w:hAnsi="楷体_GB2312" w:eastAsia="仿宋_GB2312"/>
          <w:sz w:val="28"/>
          <w:szCs w:val="28"/>
          <w:highlight w:val="none"/>
        </w:rPr>
        <w:t>（</w:t>
      </w:r>
      <w:r>
        <w:rPr>
          <w:rFonts w:ascii="仿宋_GB2312" w:hAnsi="楷体_GB2312" w:eastAsia="仿宋_GB2312"/>
          <w:sz w:val="28"/>
          <w:szCs w:val="28"/>
          <w:highlight w:val="none"/>
        </w:rPr>
        <w:t>5）公共区域提供二十四小时的保安服务；</w:t>
      </w:r>
    </w:p>
    <w:p>
      <w:pPr>
        <w:adjustRightInd w:val="0"/>
        <w:snapToGrid w:val="0"/>
        <w:spacing w:after="156" w:afterLines="50" w:line="264" w:lineRule="auto"/>
        <w:ind w:left="2340" w:leftChars="343" w:right="250" w:rightChars="119" w:hanging="1620"/>
        <w:rPr>
          <w:rFonts w:ascii="仿宋_GB2312" w:hAnsi="楷体_GB2312" w:eastAsia="仿宋_GB2312"/>
          <w:sz w:val="28"/>
          <w:szCs w:val="28"/>
          <w:highlight w:val="none"/>
        </w:rPr>
      </w:pPr>
      <w:r>
        <w:rPr>
          <w:rFonts w:hint="eastAsia" w:ascii="仿宋_GB2312" w:hAnsi="楷体_GB2312" w:eastAsia="仿宋_GB2312"/>
          <w:sz w:val="28"/>
          <w:szCs w:val="28"/>
          <w:highlight w:val="none"/>
        </w:rPr>
        <w:t>（</w:t>
      </w:r>
      <w:r>
        <w:rPr>
          <w:rFonts w:ascii="仿宋_GB2312" w:hAnsi="楷体_GB2312" w:eastAsia="仿宋_GB2312"/>
          <w:sz w:val="28"/>
          <w:szCs w:val="28"/>
          <w:highlight w:val="none"/>
        </w:rPr>
        <w:t>6）公共排污设施的清疏；</w:t>
      </w:r>
    </w:p>
    <w:p>
      <w:pPr>
        <w:adjustRightInd w:val="0"/>
        <w:snapToGrid w:val="0"/>
        <w:spacing w:after="156" w:afterLines="50" w:line="264" w:lineRule="auto"/>
        <w:ind w:left="2880" w:leftChars="343" w:right="250" w:rightChars="119" w:hanging="2160"/>
        <w:rPr>
          <w:rFonts w:ascii="仿宋_GB2312" w:hAnsi="楷体_GB2312" w:eastAsia="仿宋_GB2312"/>
          <w:sz w:val="28"/>
          <w:szCs w:val="28"/>
          <w:highlight w:val="none"/>
        </w:rPr>
      </w:pPr>
      <w:r>
        <w:rPr>
          <w:rFonts w:hint="eastAsia" w:ascii="仿宋_GB2312" w:hAnsi="楷体_GB2312" w:eastAsia="仿宋_GB2312"/>
          <w:sz w:val="28"/>
          <w:szCs w:val="28"/>
          <w:highlight w:val="none"/>
        </w:rPr>
        <w:t>（</w:t>
      </w:r>
      <w:r>
        <w:rPr>
          <w:rFonts w:ascii="仿宋_GB2312" w:hAnsi="楷体_GB2312" w:eastAsia="仿宋_GB2312"/>
          <w:sz w:val="28"/>
          <w:szCs w:val="28"/>
          <w:highlight w:val="none"/>
        </w:rPr>
        <w:t>7）绿化的日常维护和保养。</w:t>
      </w:r>
    </w:p>
    <w:p>
      <w:pPr>
        <w:adjustRightInd w:val="0"/>
        <w:snapToGrid w:val="0"/>
        <w:spacing w:after="156" w:afterLines="50" w:line="264" w:lineRule="auto"/>
        <w:ind w:left="632" w:right="250" w:rightChars="119" w:hanging="632" w:hangingChars="225"/>
        <w:rPr>
          <w:rFonts w:ascii="仿宋_GB2312" w:hAnsi="楷体_GB2312" w:eastAsia="仿宋_GB2312"/>
          <w:sz w:val="28"/>
          <w:szCs w:val="28"/>
          <w:highlight w:val="none"/>
        </w:rPr>
      </w:pPr>
      <w:r>
        <w:rPr>
          <w:rFonts w:ascii="仿宋_GB2312" w:hAnsi="楷体_GB2312" w:eastAsia="仿宋_GB2312"/>
          <w:b/>
          <w:sz w:val="28"/>
          <w:szCs w:val="28"/>
          <w:highlight w:val="none"/>
        </w:rPr>
        <w:t xml:space="preserve">8.3 </w:t>
      </w:r>
      <w:r>
        <w:rPr>
          <w:rFonts w:hint="eastAsia" w:ascii="仿宋_GB2312" w:hAnsi="楷体_GB2312" w:eastAsia="仿宋_GB2312"/>
          <w:sz w:val="28"/>
          <w:szCs w:val="28"/>
          <w:highlight w:val="none"/>
        </w:rPr>
        <w:t>甲方有权对花城汇整体进行宣传推广活动。甲方拥有进行物业整体形象宣传推广的自主权。</w:t>
      </w:r>
    </w:p>
    <w:p>
      <w:pPr>
        <w:adjustRightInd w:val="0"/>
        <w:snapToGrid w:val="0"/>
        <w:spacing w:after="156" w:afterLines="50" w:line="264" w:lineRule="auto"/>
        <w:ind w:left="632" w:right="250" w:rightChars="119" w:hanging="632" w:hangingChars="225"/>
        <w:rPr>
          <w:rFonts w:ascii="仿宋_GB2312" w:hAnsi="楷体_GB2312" w:eastAsia="仿宋_GB2312"/>
          <w:sz w:val="28"/>
          <w:szCs w:val="28"/>
          <w:highlight w:val="none"/>
        </w:rPr>
      </w:pPr>
      <w:r>
        <w:rPr>
          <w:rFonts w:ascii="仿宋_GB2312" w:hAnsi="楷体_GB2312" w:eastAsia="仿宋_GB2312"/>
          <w:b/>
          <w:sz w:val="28"/>
          <w:szCs w:val="28"/>
          <w:highlight w:val="none"/>
        </w:rPr>
        <w:t>8.4</w:t>
      </w:r>
      <w:r>
        <w:rPr>
          <w:rFonts w:ascii="仿宋_GB2312" w:hAnsi="楷体_GB2312" w:eastAsia="仿宋_GB2312"/>
          <w:sz w:val="28"/>
          <w:szCs w:val="28"/>
          <w:highlight w:val="none"/>
        </w:rPr>
        <w:t xml:space="preserve"> 甲方制定商城管理的有关规章制度并组织实施，定期或不定期对商铺内部进行安全检查以维护该商铺的正常的经营秩序。</w:t>
      </w:r>
    </w:p>
    <w:p>
      <w:pPr>
        <w:adjustRightInd w:val="0"/>
        <w:snapToGrid w:val="0"/>
        <w:spacing w:after="156" w:afterLines="50" w:line="264" w:lineRule="auto"/>
        <w:ind w:left="540" w:right="250" w:rightChars="119" w:hanging="540" w:hangingChars="192"/>
        <w:rPr>
          <w:rFonts w:ascii="仿宋_GB2312" w:hAnsi="楷体_GB2312" w:eastAsia="仿宋_GB2312"/>
          <w:sz w:val="28"/>
          <w:szCs w:val="28"/>
          <w:highlight w:val="none"/>
        </w:rPr>
      </w:pPr>
      <w:r>
        <w:rPr>
          <w:rFonts w:ascii="仿宋_GB2312" w:hAnsi="楷体_GB2312" w:eastAsia="仿宋_GB2312"/>
          <w:b/>
          <w:sz w:val="28"/>
          <w:szCs w:val="28"/>
          <w:highlight w:val="none"/>
        </w:rPr>
        <w:t>8.5</w:t>
      </w:r>
      <w:r>
        <w:rPr>
          <w:rFonts w:ascii="仿宋_GB2312" w:hAnsi="楷体_GB2312" w:eastAsia="仿宋_GB2312"/>
          <w:sz w:val="28"/>
          <w:szCs w:val="28"/>
          <w:highlight w:val="none"/>
        </w:rPr>
        <w:t xml:space="preserve"> 甲方有权要求乙方容许其管理人员或物业管理公司人员进入该商铺，以检查乙方有否违反本合同之规定或违反管理规章，</w:t>
      </w:r>
      <w:r>
        <w:rPr>
          <w:rFonts w:hint="eastAsia" w:ascii="仿宋_GB2312" w:hAnsi="楷体_GB2312" w:eastAsia="仿宋_GB2312"/>
          <w:sz w:val="28"/>
          <w:szCs w:val="28"/>
          <w:highlight w:val="none"/>
        </w:rPr>
        <w:t>以及检查或修理该商铺的设施和设备。</w:t>
      </w:r>
      <w:r>
        <w:rPr>
          <w:rFonts w:hint="eastAsia" w:ascii="仿宋_GB2312" w:hAnsi="楷体_GB2312" w:eastAsia="仿宋_GB2312" w:cs="TT54AB0ED3tCID-WinCharSetFFFF-H"/>
          <w:kern w:val="0"/>
          <w:sz w:val="28"/>
          <w:szCs w:val="28"/>
          <w:highlight w:val="none"/>
        </w:rPr>
        <w:t>如遇紧急情况，甲方可以不在事先通知乙方情况下进入乙方所租商铺。</w:t>
      </w:r>
    </w:p>
    <w:p>
      <w:pPr>
        <w:adjustRightInd w:val="0"/>
        <w:snapToGrid w:val="0"/>
        <w:spacing w:after="156" w:afterLines="50" w:line="264" w:lineRule="auto"/>
        <w:ind w:left="632" w:right="250" w:rightChars="119" w:hanging="632" w:hangingChars="225"/>
        <w:rPr>
          <w:rFonts w:ascii="仿宋_GB2312" w:hAnsi="楷体_GB2312" w:eastAsia="仿宋_GB2312"/>
          <w:sz w:val="28"/>
          <w:szCs w:val="28"/>
          <w:highlight w:val="none"/>
        </w:rPr>
      </w:pPr>
      <w:r>
        <w:rPr>
          <w:rFonts w:ascii="仿宋_GB2312" w:hAnsi="楷体_GB2312" w:eastAsia="仿宋_GB2312"/>
          <w:b/>
          <w:sz w:val="28"/>
          <w:szCs w:val="28"/>
          <w:highlight w:val="none"/>
        </w:rPr>
        <w:t xml:space="preserve">8.6 </w:t>
      </w:r>
      <w:r>
        <w:rPr>
          <w:rFonts w:hint="eastAsia" w:ascii="仿宋_GB2312" w:hAnsi="楷体_GB2312" w:eastAsia="仿宋_GB2312"/>
          <w:sz w:val="28"/>
          <w:szCs w:val="28"/>
          <w:highlight w:val="none"/>
        </w:rPr>
        <w:t>甲方可以让任何人或组织根据其认为合适的条件在该商城的公共区域举行活动、展览或商品展销等活动。</w:t>
      </w:r>
    </w:p>
    <w:p>
      <w:pPr>
        <w:adjustRightInd w:val="0"/>
        <w:snapToGrid w:val="0"/>
        <w:spacing w:after="156" w:afterLines="50" w:line="264" w:lineRule="auto"/>
        <w:ind w:left="632" w:right="250" w:rightChars="119" w:hanging="632" w:hangingChars="225"/>
        <w:rPr>
          <w:rFonts w:ascii="仿宋_GB2312" w:hAnsi="楷体_GB2312" w:eastAsia="仿宋_GB2312"/>
          <w:bCs/>
          <w:sz w:val="28"/>
          <w:szCs w:val="28"/>
          <w:highlight w:val="none"/>
        </w:rPr>
      </w:pPr>
      <w:r>
        <w:rPr>
          <w:rFonts w:ascii="仿宋_GB2312" w:hAnsi="楷体_GB2312" w:eastAsia="仿宋_GB2312"/>
          <w:b/>
          <w:bCs/>
          <w:sz w:val="28"/>
          <w:szCs w:val="28"/>
          <w:highlight w:val="none"/>
        </w:rPr>
        <w:t>8.7</w:t>
      </w:r>
      <w:r>
        <w:rPr>
          <w:rFonts w:ascii="仿宋_GB2312" w:hAnsi="楷体_GB2312" w:eastAsia="仿宋_GB2312"/>
          <w:bCs/>
          <w:sz w:val="28"/>
          <w:szCs w:val="28"/>
          <w:highlight w:val="none"/>
        </w:rPr>
        <w:t xml:space="preserve"> 甲方有权对乙方使用POS机及使用指定银行POS机收取经营款项的情况进行监督。甲方有权决定监督的方式，乙方须予配合。</w:t>
      </w:r>
    </w:p>
    <w:p>
      <w:pPr>
        <w:adjustRightInd w:val="0"/>
        <w:snapToGrid w:val="0"/>
        <w:spacing w:after="156" w:afterLines="50" w:line="264" w:lineRule="auto"/>
        <w:ind w:left="632" w:right="250" w:rightChars="119" w:hanging="632" w:hangingChars="225"/>
        <w:rPr>
          <w:rFonts w:ascii="仿宋_GB2312" w:hAnsi="楷体_GB2312" w:eastAsia="仿宋_GB2312"/>
          <w:sz w:val="28"/>
          <w:szCs w:val="28"/>
          <w:highlight w:val="none"/>
        </w:rPr>
      </w:pPr>
      <w:r>
        <w:rPr>
          <w:rFonts w:ascii="仿宋_GB2312" w:hAnsi="楷体_GB2312" w:eastAsia="仿宋_GB2312"/>
          <w:b/>
          <w:sz w:val="28"/>
          <w:szCs w:val="28"/>
          <w:highlight w:val="none"/>
        </w:rPr>
        <w:t>8.8</w:t>
      </w:r>
      <w:r>
        <w:rPr>
          <w:rFonts w:ascii="仿宋_GB2312" w:hAnsi="楷体_GB2312" w:eastAsia="仿宋_GB2312"/>
          <w:sz w:val="28"/>
          <w:szCs w:val="28"/>
          <w:highlight w:val="none"/>
        </w:rPr>
        <w:t xml:space="preserve"> 甲方</w:t>
      </w:r>
      <w:r>
        <w:rPr>
          <w:rFonts w:hint="eastAsia" w:ascii="仿宋_GB2312" w:hAnsi="楷体_GB2312" w:eastAsia="仿宋_GB2312" w:cs="TT54AB0ED3tCID-WinCharSetFFFF-H"/>
          <w:kern w:val="0"/>
          <w:sz w:val="28"/>
          <w:szCs w:val="28"/>
          <w:highlight w:val="none"/>
        </w:rPr>
        <w:t>有权以任何形式使用商场的外墙及商场内任何公共区域</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包括但不限于公共区域内设置视频或音频设备或公共广播系统</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，或把此权利转让或授予第三者。</w:t>
      </w:r>
    </w:p>
    <w:p>
      <w:pPr>
        <w:adjustRightInd w:val="0"/>
        <w:snapToGrid w:val="0"/>
        <w:spacing w:after="156" w:afterLines="50" w:line="264" w:lineRule="auto"/>
        <w:ind w:left="632" w:right="250" w:rightChars="119" w:hanging="632" w:hangingChars="225"/>
        <w:rPr>
          <w:rFonts w:ascii="仿宋_GB2312" w:hAnsi="楷体_GB2312" w:eastAsia="仿宋_GB2312"/>
          <w:sz w:val="28"/>
          <w:szCs w:val="28"/>
          <w:highlight w:val="none"/>
        </w:rPr>
      </w:pPr>
      <w:r>
        <w:rPr>
          <w:rFonts w:ascii="仿宋_GB2312" w:hAnsi="楷体_GB2312" w:eastAsia="仿宋_GB2312"/>
          <w:b/>
          <w:sz w:val="28"/>
          <w:szCs w:val="28"/>
          <w:highlight w:val="none"/>
        </w:rPr>
        <w:t>8.9</w:t>
      </w:r>
      <w:r>
        <w:rPr>
          <w:rFonts w:ascii="仿宋_GB2312" w:hAnsi="楷体_GB2312" w:eastAsia="仿宋_GB2312"/>
          <w:sz w:val="28"/>
          <w:szCs w:val="28"/>
          <w:highlight w:val="none"/>
        </w:rPr>
        <w:t xml:space="preserve"> 本合同期满前三个月，甲方有权带有意承租者进入该商铺视察，并有权在其认为合适的地点张贴有关出租该商铺的告示或在传媒上刊登广告。</w:t>
      </w:r>
    </w:p>
    <w:p>
      <w:pPr>
        <w:adjustRightInd w:val="0"/>
        <w:snapToGrid w:val="0"/>
        <w:spacing w:after="156" w:afterLines="50" w:line="264" w:lineRule="auto"/>
        <w:ind w:left="770" w:right="250" w:rightChars="119" w:hanging="770" w:hangingChars="274"/>
        <w:rPr>
          <w:rFonts w:ascii="仿宋_GB2312" w:hAnsi="楷体_GB2312" w:eastAsia="仿宋_GB2312"/>
          <w:sz w:val="28"/>
          <w:szCs w:val="28"/>
          <w:highlight w:val="none"/>
        </w:rPr>
      </w:pPr>
      <w:r>
        <w:rPr>
          <w:rFonts w:ascii="仿宋_GB2312" w:hAnsi="楷体_GB2312" w:eastAsia="仿宋_GB2312"/>
          <w:b/>
          <w:sz w:val="28"/>
          <w:szCs w:val="28"/>
          <w:highlight w:val="none"/>
        </w:rPr>
        <w:t xml:space="preserve">8.10 </w:t>
      </w:r>
      <w:r>
        <w:rPr>
          <w:rFonts w:hint="eastAsia" w:ascii="仿宋_GB2312" w:hAnsi="楷体_GB2312" w:eastAsia="仿宋_GB2312" w:cs="TT54AB0ED3tCID-WinCharSetFFFF-H"/>
          <w:kern w:val="0"/>
          <w:sz w:val="28"/>
          <w:szCs w:val="28"/>
          <w:highlight w:val="none"/>
        </w:rPr>
        <w:t>乙方违约而甲方仍然接纳其租金、综合管理费、水电费，不能视为甲方对乙方放弃追究违约的权利。甲方只会以正式书面盖章形式放弃本合同任何权利。甲方接受不足额的租金或其它款项时，也不被视为甲方同意乙方少缴合同约定款额。</w:t>
      </w:r>
    </w:p>
    <w:p>
      <w:pPr>
        <w:autoSpaceDE w:val="0"/>
        <w:autoSpaceDN w:val="0"/>
        <w:adjustRightInd w:val="0"/>
        <w:snapToGrid w:val="0"/>
        <w:spacing w:after="156" w:afterLines="50" w:line="264" w:lineRule="auto"/>
        <w:ind w:left="770" w:hanging="770" w:hangingChars="274"/>
        <w:jc w:val="left"/>
        <w:rPr>
          <w:rFonts w:ascii="仿宋_GB2312" w:hAnsi="楷体_GB2312" w:eastAsia="仿宋_GB2312" w:cs="TT54AB0ED3tCID-WinCharSetFFFF-H"/>
          <w:kern w:val="0"/>
          <w:sz w:val="28"/>
          <w:szCs w:val="28"/>
          <w:highlight w:val="none"/>
        </w:rPr>
      </w:pPr>
      <w:r>
        <w:rPr>
          <w:rFonts w:ascii="仿宋_GB2312" w:hAnsi="楷体_GB2312" w:eastAsia="仿宋_GB2312"/>
          <w:b/>
          <w:sz w:val="28"/>
          <w:szCs w:val="28"/>
          <w:highlight w:val="none"/>
        </w:rPr>
        <w:t xml:space="preserve">8.11 </w:t>
      </w:r>
      <w:r>
        <w:rPr>
          <w:rFonts w:hint="eastAsia" w:ascii="仿宋_GB2312" w:hAnsi="楷体_GB2312" w:eastAsia="仿宋_GB2312" w:cs="TT54AB0ED3tCID-WinCharSetFFFF-H"/>
          <w:kern w:val="0"/>
          <w:sz w:val="28"/>
          <w:szCs w:val="28"/>
          <w:highlight w:val="none"/>
        </w:rPr>
        <w:t>甲方因乙方违约而采取追究行动或禁止乙方的违约行为，将不受时间性的限制。</w:t>
      </w:r>
    </w:p>
    <w:p>
      <w:pPr>
        <w:autoSpaceDE w:val="0"/>
        <w:autoSpaceDN w:val="0"/>
        <w:adjustRightInd w:val="0"/>
        <w:snapToGrid w:val="0"/>
        <w:spacing w:after="156" w:afterLines="50" w:line="264" w:lineRule="auto"/>
        <w:ind w:left="632" w:hanging="632" w:hangingChars="225"/>
        <w:jc w:val="left"/>
        <w:rPr>
          <w:rFonts w:ascii="仿宋_GB2312" w:hAnsi="楷体_GB2312" w:eastAsia="仿宋_GB2312" w:cs="TT54AB0ED3tCID-WinCharSetFFFF-H"/>
          <w:kern w:val="0"/>
          <w:sz w:val="28"/>
          <w:szCs w:val="28"/>
          <w:highlight w:val="none"/>
        </w:rPr>
      </w:pPr>
      <w:r>
        <w:rPr>
          <w:rFonts w:ascii="仿宋_GB2312" w:hAnsi="楷体_GB2312" w:eastAsia="仿宋_GB2312"/>
          <w:b/>
          <w:sz w:val="28"/>
          <w:szCs w:val="28"/>
          <w:highlight w:val="none"/>
        </w:rPr>
        <w:t xml:space="preserve">8.12 </w:t>
      </w:r>
      <w:r>
        <w:rPr>
          <w:rFonts w:hint="eastAsia" w:ascii="仿宋_GB2312" w:hAnsi="楷体_GB2312" w:eastAsia="仿宋_GB2312" w:cs="TT54AB0ED3tCID-WinCharSetFFFF-H"/>
          <w:kern w:val="0"/>
          <w:sz w:val="28"/>
          <w:szCs w:val="28"/>
          <w:highlight w:val="none"/>
        </w:rPr>
        <w:t>非因甲方或物业管理公司之过失，或因下列甲方无法控制事故，甲方不承担任何赔偿责任。本合同规定乙方缴付租金、综合管理费及其它费用的义务，也不因此受到任何影响：</w:t>
      </w:r>
    </w:p>
    <w:p>
      <w:pPr>
        <w:adjustRightInd w:val="0"/>
        <w:snapToGrid w:val="0"/>
        <w:spacing w:after="156" w:afterLines="50" w:line="264" w:lineRule="auto"/>
        <w:ind w:left="636" w:leftChars="303" w:right="250" w:rightChars="119"/>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1） </w:t>
      </w:r>
      <w:r>
        <w:rPr>
          <w:rFonts w:hint="eastAsia" w:ascii="仿宋_GB2312" w:hAnsi="楷体_GB2312" w:eastAsia="仿宋_GB2312" w:cs="TT54AB0ED3tCID-WinCharSetFFFF-H"/>
          <w:kern w:val="0"/>
          <w:sz w:val="28"/>
          <w:szCs w:val="28"/>
          <w:highlight w:val="none"/>
        </w:rPr>
        <w:t>进行必要的该商场或商场的维护维修工程，如</w:t>
      </w:r>
      <w:r>
        <w:rPr>
          <w:rFonts w:hint="eastAsia" w:ascii="仿宋_GB2312" w:hAnsi="楷体_GB2312" w:eastAsia="仿宋_GB2312"/>
          <w:sz w:val="28"/>
          <w:szCs w:val="28"/>
          <w:highlight w:val="none"/>
        </w:rPr>
        <w:t>各项公共设备、设施、装置必要的维修保养</w:t>
      </w:r>
      <w:r>
        <w:rPr>
          <w:rFonts w:hint="eastAsia" w:ascii="仿宋_GB2312" w:hAnsi="楷体_GB2312" w:eastAsia="仿宋_GB2312" w:cs="TT54AB0ED3tCID-WinCharSetFFFF-H"/>
          <w:kern w:val="0"/>
          <w:sz w:val="28"/>
          <w:szCs w:val="28"/>
          <w:highlight w:val="none"/>
        </w:rPr>
        <w:t>，以及非甲方原因致使商场配套设备及</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或市政设施</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包括但不限于水、电、煤气等</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的暂时停止使用；</w:t>
      </w:r>
    </w:p>
    <w:p>
      <w:pPr>
        <w:autoSpaceDE w:val="0"/>
        <w:autoSpaceDN w:val="0"/>
        <w:adjustRightInd w:val="0"/>
        <w:snapToGrid w:val="0"/>
        <w:spacing w:after="156" w:afterLines="50" w:line="264" w:lineRule="auto"/>
        <w:ind w:left="636" w:leftChars="303"/>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2） </w:t>
      </w:r>
      <w:r>
        <w:rPr>
          <w:rFonts w:hint="eastAsia" w:ascii="仿宋_GB2312" w:hAnsi="楷体_GB2312" w:eastAsia="仿宋_GB2312" w:cs="TT54AB0ED3tCID-WinCharSetFFFF-H"/>
          <w:kern w:val="0"/>
          <w:sz w:val="28"/>
          <w:szCs w:val="28"/>
          <w:highlight w:val="none"/>
        </w:rPr>
        <w:t>由于地震、火灾、风灾、水灾等自然灾害或恶劣天气或不可抗拒之外力灾害，以及该商场内外、檐顶、地下、楼内各种管道及设施及其它任何部分的泄煤气、泄电、泄水及潮湿及其中偶发事故等原因而引起的损失；</w:t>
      </w:r>
    </w:p>
    <w:p>
      <w:pPr>
        <w:autoSpaceDE w:val="0"/>
        <w:autoSpaceDN w:val="0"/>
        <w:adjustRightInd w:val="0"/>
        <w:snapToGrid w:val="0"/>
        <w:spacing w:after="156" w:afterLines="50" w:line="264" w:lineRule="auto"/>
        <w:ind w:left="636" w:leftChars="303"/>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3） </w:t>
      </w:r>
      <w:r>
        <w:rPr>
          <w:rFonts w:hint="eastAsia" w:ascii="仿宋_GB2312" w:hAnsi="楷体_GB2312" w:eastAsia="仿宋_GB2312" w:cs="TT54AB0ED3tCID-WinCharSetFFFF-H"/>
          <w:kern w:val="0"/>
          <w:sz w:val="28"/>
          <w:szCs w:val="28"/>
          <w:highlight w:val="none"/>
        </w:rPr>
        <w:t>因失窃或保安或其它类似的原因引起的损失；</w:t>
      </w:r>
    </w:p>
    <w:p>
      <w:pPr>
        <w:autoSpaceDE w:val="0"/>
        <w:autoSpaceDN w:val="0"/>
        <w:adjustRightInd w:val="0"/>
        <w:snapToGrid w:val="0"/>
        <w:spacing w:after="156" w:afterLines="50" w:line="264" w:lineRule="auto"/>
        <w:ind w:left="636" w:leftChars="303"/>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4） </w:t>
      </w:r>
      <w:r>
        <w:rPr>
          <w:rFonts w:hint="eastAsia" w:ascii="仿宋_GB2312" w:hAnsi="楷体_GB2312" w:eastAsia="仿宋_GB2312" w:cs="TT54AB0ED3tCID-WinCharSetFFFF-H"/>
          <w:kern w:val="0"/>
          <w:sz w:val="28"/>
          <w:szCs w:val="28"/>
          <w:highlight w:val="none"/>
        </w:rPr>
        <w:t>因商场内其它承租者和人员或任何第三者的原因及施工引起的损失或损坏。</w:t>
      </w:r>
    </w:p>
    <w:p>
      <w:pPr>
        <w:autoSpaceDE w:val="0"/>
        <w:autoSpaceDN w:val="0"/>
        <w:adjustRightInd w:val="0"/>
        <w:snapToGrid w:val="0"/>
        <w:spacing w:after="156" w:afterLines="50" w:line="264" w:lineRule="auto"/>
        <w:ind w:left="636" w:leftChars="303"/>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w:t>
      </w:r>
      <w:r>
        <w:rPr>
          <w:rFonts w:ascii="仿宋_GB2312" w:hAnsi="楷体_GB2312" w:eastAsia="仿宋_GB2312" w:cs="TT54AB0ED3tCID-WinCharSetFFFF-H"/>
          <w:kern w:val="0"/>
          <w:sz w:val="28"/>
          <w:szCs w:val="28"/>
          <w:highlight w:val="none"/>
        </w:rPr>
        <w:t>5）该商场或广场任何部分之损坏或因水满溢流，或沟渠满溢，或甲方在该商铺内所设之固定装置与设备之损坏而造成乙方或其他人的人身、财产的伤害及损失。</w:t>
      </w:r>
    </w:p>
    <w:p>
      <w:pPr>
        <w:autoSpaceDE w:val="0"/>
        <w:autoSpaceDN w:val="0"/>
        <w:adjustRightInd w:val="0"/>
        <w:snapToGrid w:val="0"/>
        <w:spacing w:after="156" w:afterLines="50" w:line="264" w:lineRule="auto"/>
        <w:ind w:left="636" w:leftChars="303"/>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w:t>
      </w:r>
      <w:r>
        <w:rPr>
          <w:rFonts w:ascii="仿宋_GB2312" w:hAnsi="楷体_GB2312" w:eastAsia="仿宋_GB2312" w:cs="TT54AB0ED3tCID-WinCharSetFFFF-H"/>
          <w:kern w:val="0"/>
          <w:sz w:val="28"/>
          <w:szCs w:val="28"/>
          <w:highlight w:val="none"/>
        </w:rPr>
        <w:t>6）由于电梯、自动扶梯、防火和安全设置、空调及设备和广场其他设备停止运作而造成对乙方或其他人的人身或财产的损害或损失。</w:t>
      </w:r>
    </w:p>
    <w:p>
      <w:pPr>
        <w:autoSpaceDE w:val="0"/>
        <w:autoSpaceDN w:val="0"/>
        <w:adjustRightInd w:val="0"/>
        <w:snapToGrid w:val="0"/>
        <w:spacing w:after="156" w:afterLines="50" w:line="264" w:lineRule="auto"/>
        <w:ind w:left="636" w:leftChars="303"/>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w:t>
      </w:r>
      <w:r>
        <w:rPr>
          <w:rFonts w:ascii="仿宋_GB2312" w:hAnsi="楷体_GB2312" w:eastAsia="仿宋_GB2312" w:cs="TT54AB0ED3tCID-WinCharSetFFFF-H"/>
          <w:kern w:val="0"/>
          <w:sz w:val="28"/>
          <w:szCs w:val="28"/>
          <w:highlight w:val="none"/>
        </w:rPr>
        <w:t>7）该商铺由于电、煤气和水供应上的损失、故障、爆炸及停止而造成的损害或损失。</w:t>
      </w:r>
    </w:p>
    <w:p>
      <w:pPr>
        <w:numPr>
          <w:ilvl w:val="0"/>
          <w:numId w:val="2"/>
        </w:numPr>
        <w:autoSpaceDE w:val="0"/>
        <w:autoSpaceDN w:val="0"/>
        <w:adjustRightInd w:val="0"/>
        <w:snapToGrid w:val="0"/>
        <w:spacing w:after="156" w:afterLines="50" w:line="264" w:lineRule="auto"/>
        <w:ind w:left="636" w:leftChars="303"/>
        <w:jc w:val="left"/>
        <w:rPr>
          <w:rFonts w:ascii="仿宋_GB2312" w:hAnsi="楷体_GB2312" w:eastAsia="仿宋_GB2312"/>
          <w:sz w:val="28"/>
          <w:szCs w:val="28"/>
          <w:highlight w:val="none"/>
        </w:rPr>
      </w:pPr>
      <w:r>
        <w:rPr>
          <w:rFonts w:hint="eastAsia" w:ascii="仿宋_GB2312" w:hAnsi="楷体_GB2312" w:eastAsia="仿宋_GB2312"/>
          <w:sz w:val="28"/>
          <w:szCs w:val="28"/>
          <w:highlight w:val="none"/>
        </w:rPr>
        <w:t>因特别或突发事件，需控制商场内客流，对乙方经营造成影响或损失的。</w:t>
      </w:r>
    </w:p>
    <w:p>
      <w:pPr>
        <w:numPr>
          <w:ilvl w:val="0"/>
          <w:numId w:val="2"/>
        </w:numPr>
        <w:autoSpaceDE w:val="0"/>
        <w:autoSpaceDN w:val="0"/>
        <w:adjustRightInd w:val="0"/>
        <w:snapToGrid w:val="0"/>
        <w:spacing w:after="156" w:afterLines="50" w:line="264" w:lineRule="auto"/>
        <w:ind w:left="636" w:leftChars="303"/>
        <w:jc w:val="left"/>
        <w:rPr>
          <w:rFonts w:ascii="仿宋_GB2312" w:hAnsi="楷体_GB2312" w:eastAsia="仿宋_GB2312"/>
          <w:sz w:val="28"/>
          <w:szCs w:val="28"/>
          <w:highlight w:val="none"/>
        </w:rPr>
      </w:pPr>
      <w:r>
        <w:rPr>
          <w:rFonts w:hint="eastAsia" w:ascii="仿宋_GB2312" w:hAnsi="楷体_GB2312" w:eastAsia="仿宋_GB2312"/>
          <w:sz w:val="28"/>
          <w:szCs w:val="28"/>
          <w:highlight w:val="none"/>
        </w:rPr>
        <w:t>因消防演习及紧急情况处理造成甲方服务中断。</w:t>
      </w:r>
    </w:p>
    <w:p>
      <w:pPr>
        <w:numPr>
          <w:ilvl w:val="0"/>
          <w:numId w:val="2"/>
        </w:numPr>
        <w:autoSpaceDE w:val="0"/>
        <w:autoSpaceDN w:val="0"/>
        <w:adjustRightInd w:val="0"/>
        <w:snapToGrid w:val="0"/>
        <w:spacing w:after="156" w:afterLines="50" w:line="264" w:lineRule="auto"/>
        <w:ind w:left="636" w:leftChars="303"/>
        <w:jc w:val="left"/>
        <w:rPr>
          <w:rFonts w:ascii="仿宋_GB2312" w:hAnsi="楷体_GB2312" w:eastAsia="仿宋_GB2312"/>
          <w:sz w:val="28"/>
          <w:szCs w:val="28"/>
          <w:highlight w:val="none"/>
        </w:rPr>
      </w:pPr>
      <w:r>
        <w:rPr>
          <w:rFonts w:hint="eastAsia" w:ascii="仿宋_GB2312" w:hAnsi="楷体_GB2312" w:eastAsia="仿宋_GB2312"/>
          <w:sz w:val="28"/>
          <w:szCs w:val="28"/>
          <w:highlight w:val="none"/>
        </w:rPr>
        <w:t>因上级部门进行消防等安全检测造成甲方服务中断。</w:t>
      </w:r>
    </w:p>
    <w:p>
      <w:pPr>
        <w:numPr>
          <w:ilvl w:val="0"/>
          <w:numId w:val="2"/>
        </w:numPr>
        <w:autoSpaceDE w:val="0"/>
        <w:autoSpaceDN w:val="0"/>
        <w:adjustRightInd w:val="0"/>
        <w:snapToGrid w:val="0"/>
        <w:spacing w:after="156" w:afterLines="50" w:line="264" w:lineRule="auto"/>
        <w:ind w:left="636" w:leftChars="303"/>
        <w:jc w:val="left"/>
        <w:rPr>
          <w:rFonts w:ascii="仿宋_GB2312" w:hAnsi="楷体_GB2312" w:eastAsia="仿宋_GB2312"/>
          <w:sz w:val="28"/>
          <w:szCs w:val="28"/>
          <w:highlight w:val="none"/>
        </w:rPr>
      </w:pPr>
      <w:r>
        <w:rPr>
          <w:rFonts w:hint="eastAsia" w:ascii="仿宋_GB2312" w:hAnsi="楷体_GB2312" w:eastAsia="仿宋_GB2312"/>
          <w:sz w:val="28"/>
          <w:szCs w:val="28"/>
          <w:highlight w:val="none"/>
        </w:rPr>
        <w:t>为提高商城的整体形象而进行改造，修缮工程所造成甲方服务中断。</w:t>
      </w:r>
    </w:p>
    <w:p>
      <w:pPr>
        <w:numPr>
          <w:ilvl w:val="0"/>
          <w:numId w:val="2"/>
        </w:numPr>
        <w:autoSpaceDE w:val="0"/>
        <w:autoSpaceDN w:val="0"/>
        <w:adjustRightInd w:val="0"/>
        <w:snapToGrid w:val="0"/>
        <w:spacing w:after="156" w:afterLines="50" w:line="264" w:lineRule="auto"/>
        <w:ind w:left="636" w:leftChars="303"/>
        <w:jc w:val="left"/>
        <w:rPr>
          <w:rFonts w:ascii="仿宋_GB2312" w:hAnsi="楷体_GB2312" w:eastAsia="仿宋_GB2312"/>
          <w:sz w:val="28"/>
          <w:szCs w:val="28"/>
          <w:highlight w:val="none"/>
        </w:rPr>
      </w:pPr>
      <w:r>
        <w:rPr>
          <w:rFonts w:hint="eastAsia" w:ascii="仿宋_GB2312" w:hAnsi="楷体_GB2312" w:eastAsia="仿宋_GB2312"/>
          <w:sz w:val="28"/>
          <w:szCs w:val="28"/>
          <w:highlight w:val="none"/>
        </w:rPr>
        <w:t>非因甲方过错导致的行政当局行为和公用事业服务提供者行为。</w:t>
      </w:r>
    </w:p>
    <w:p>
      <w:pPr>
        <w:autoSpaceDE w:val="0"/>
        <w:autoSpaceDN w:val="0"/>
        <w:adjustRightInd w:val="0"/>
        <w:snapToGrid w:val="0"/>
        <w:spacing w:after="156" w:afterLines="50" w:line="264" w:lineRule="auto"/>
        <w:ind w:left="703" w:hanging="703" w:hangingChars="250"/>
        <w:jc w:val="left"/>
        <w:rPr>
          <w:rFonts w:ascii="仿宋_GB2312" w:hAnsi="楷体_GB2312" w:eastAsia="仿宋_GB2312" w:cs="TT54AB0ED3tCID-WinCharSetFFFF-H"/>
          <w:kern w:val="0"/>
          <w:sz w:val="28"/>
          <w:szCs w:val="28"/>
          <w:highlight w:val="none"/>
        </w:rPr>
      </w:pPr>
      <w:r>
        <w:rPr>
          <w:rFonts w:ascii="仿宋_GB2312" w:hAnsi="楷体_GB2312" w:eastAsia="仿宋_GB2312"/>
          <w:b/>
          <w:sz w:val="28"/>
          <w:szCs w:val="28"/>
          <w:highlight w:val="none"/>
        </w:rPr>
        <w:t xml:space="preserve">8.13 </w:t>
      </w:r>
      <w:r>
        <w:rPr>
          <w:rFonts w:hint="eastAsia" w:ascii="仿宋_GB2312" w:hAnsi="楷体_GB2312" w:eastAsia="仿宋_GB2312" w:cs="TT54AB0ED3tCID-WinCharSetFFFF-H"/>
          <w:kern w:val="0"/>
          <w:sz w:val="28"/>
          <w:szCs w:val="28"/>
          <w:highlight w:val="none"/>
        </w:rPr>
        <w:t>为保证经营效果，甲方有权要求乙方定期或不定期向甲方提供真实的销售数据和经营情况。</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乙方的权利和义务</w:t>
      </w:r>
    </w:p>
    <w:p>
      <w:pPr>
        <w:autoSpaceDE w:val="0"/>
        <w:autoSpaceDN w:val="0"/>
        <w:adjustRightInd w:val="0"/>
        <w:snapToGrid w:val="0"/>
        <w:spacing w:after="156" w:afterLines="50" w:line="264" w:lineRule="auto"/>
        <w:ind w:left="565" w:hanging="565" w:hangingChars="201"/>
        <w:jc w:val="left"/>
        <w:rPr>
          <w:rFonts w:ascii="仿宋_GB2312" w:hAnsi="楷体_GB2312" w:eastAsia="仿宋_GB2312" w:cs="Arial"/>
          <w:kern w:val="0"/>
          <w:sz w:val="28"/>
          <w:szCs w:val="28"/>
          <w:highlight w:val="none"/>
        </w:rPr>
      </w:pPr>
      <w:r>
        <w:rPr>
          <w:rFonts w:ascii="仿宋_GB2312" w:hAnsi="楷体_GB2312" w:eastAsia="仿宋_GB2312" w:cs="Arial"/>
          <w:b/>
          <w:kern w:val="0"/>
          <w:sz w:val="28"/>
          <w:szCs w:val="28"/>
          <w:highlight w:val="none"/>
        </w:rPr>
        <w:t>9.1</w:t>
      </w:r>
      <w:r>
        <w:rPr>
          <w:rFonts w:hint="eastAsia" w:ascii="仿宋_GB2312" w:hAnsi="楷体_GB2312" w:eastAsia="仿宋_GB2312" w:cs="Arial"/>
          <w:b/>
          <w:kern w:val="0"/>
          <w:sz w:val="28"/>
          <w:szCs w:val="28"/>
          <w:highlight w:val="none"/>
        </w:rPr>
        <w:t>　</w:t>
      </w:r>
      <w:r>
        <w:rPr>
          <w:rFonts w:hint="eastAsia" w:ascii="仿宋_GB2312" w:hAnsi="楷体_GB2312" w:eastAsia="仿宋_GB2312" w:cs="Arial"/>
          <w:kern w:val="0"/>
          <w:sz w:val="28"/>
          <w:szCs w:val="28"/>
          <w:highlight w:val="none"/>
        </w:rPr>
        <w:t>乙方承租商铺自主经营、自负盈亏。乙方对其承租的商铺，除本合同规定的限制外，享有充分的使用权。甲方对乙方在商铺内合法守章的经营管理活动不得进行干涉妨碍。</w:t>
      </w:r>
    </w:p>
    <w:p>
      <w:pPr>
        <w:autoSpaceDE w:val="0"/>
        <w:autoSpaceDN w:val="0"/>
        <w:adjustRightInd w:val="0"/>
        <w:snapToGrid w:val="0"/>
        <w:spacing w:after="156" w:afterLines="50" w:line="264" w:lineRule="auto"/>
        <w:ind w:left="565" w:hanging="565" w:hangingChars="201"/>
        <w:jc w:val="left"/>
        <w:rPr>
          <w:rFonts w:ascii="仿宋_GB2312" w:hAnsi="楷体_GB2312" w:eastAsia="仿宋_GB2312" w:cs="Arial"/>
          <w:kern w:val="0"/>
          <w:sz w:val="28"/>
          <w:szCs w:val="28"/>
          <w:highlight w:val="none"/>
        </w:rPr>
      </w:pPr>
      <w:r>
        <w:rPr>
          <w:rFonts w:ascii="仿宋_GB2312" w:hAnsi="楷体_GB2312" w:eastAsia="仿宋_GB2312" w:cs="Arial"/>
          <w:b/>
          <w:kern w:val="0"/>
          <w:sz w:val="28"/>
          <w:szCs w:val="28"/>
          <w:highlight w:val="none"/>
        </w:rPr>
        <w:t>9.2</w:t>
      </w:r>
      <w:r>
        <w:rPr>
          <w:rFonts w:ascii="仿宋_GB2312" w:hAnsi="楷体_GB2312" w:eastAsia="仿宋_GB2312" w:cs="Arial"/>
          <w:kern w:val="0"/>
          <w:sz w:val="28"/>
          <w:szCs w:val="28"/>
          <w:highlight w:val="none"/>
        </w:rPr>
        <w:t xml:space="preserve"> 乙方须按时缴付本合同项下的租金、综合管理费、水电费、履约保证金、水电</w:t>
      </w:r>
      <w:r>
        <w:rPr>
          <w:rFonts w:hint="eastAsia" w:ascii="仿宋_GB2312" w:hAnsi="楷体_GB2312" w:eastAsia="仿宋_GB2312" w:cs="Arial"/>
          <w:kern w:val="0"/>
          <w:sz w:val="28"/>
          <w:szCs w:val="28"/>
          <w:highlight w:val="none"/>
        </w:rPr>
        <w:t>履约保证</w:t>
      </w:r>
      <w:r>
        <w:rPr>
          <w:rFonts w:ascii="仿宋_GB2312" w:hAnsi="楷体_GB2312" w:eastAsia="仿宋_GB2312" w:cs="Arial"/>
          <w:kern w:val="0"/>
          <w:sz w:val="28"/>
          <w:szCs w:val="28"/>
          <w:highlight w:val="none"/>
        </w:rPr>
        <w:t>金、电话费及其他应缴之费用。</w:t>
      </w:r>
    </w:p>
    <w:p>
      <w:pPr>
        <w:autoSpaceDE w:val="0"/>
        <w:autoSpaceDN w:val="0"/>
        <w:adjustRightInd w:val="0"/>
        <w:snapToGrid w:val="0"/>
        <w:spacing w:after="156" w:afterLines="50" w:line="264" w:lineRule="auto"/>
        <w:ind w:left="703" w:hanging="703" w:hangingChars="25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9.3 </w:t>
      </w:r>
      <w:r>
        <w:rPr>
          <w:rFonts w:hint="eastAsia" w:ascii="仿宋_GB2312" w:hAnsi="楷体_GB2312" w:eastAsia="仿宋_GB2312" w:cs="Arial"/>
          <w:kern w:val="0"/>
          <w:sz w:val="28"/>
          <w:szCs w:val="28"/>
          <w:highlight w:val="none"/>
        </w:rPr>
        <w:t>乙方</w:t>
      </w:r>
      <w:r>
        <w:rPr>
          <w:rFonts w:hint="eastAsia" w:ascii="仿宋_GB2312" w:hAnsi="楷体_GB2312" w:eastAsia="仿宋_GB2312" w:cs="TT54AB0ED3tCID-WinCharSetFFFF-H"/>
          <w:kern w:val="0"/>
          <w:sz w:val="28"/>
          <w:szCs w:val="28"/>
          <w:highlight w:val="none"/>
        </w:rPr>
        <w:t>必须完成办妥在所租商铺合法经营的一切手续，合法经营其业务，乙方应具备有效的营业执照，并在执照上规定的经营范围内进行合法的经营活动。乙方完成合法经营所需的一切手续及证照后，应将资料提供给甲方备案。乙方签署本合同时，应向甲方提供有关乙方签署本合同的授权文件。</w:t>
      </w:r>
    </w:p>
    <w:p>
      <w:pPr>
        <w:autoSpaceDE w:val="0"/>
        <w:autoSpaceDN w:val="0"/>
        <w:adjustRightInd w:val="0"/>
        <w:snapToGrid w:val="0"/>
        <w:spacing w:after="156" w:afterLines="50" w:line="264" w:lineRule="auto"/>
        <w:ind w:left="565" w:hanging="565" w:hangingChars="201"/>
        <w:jc w:val="left"/>
        <w:rPr>
          <w:rFonts w:ascii="仿宋_GB2312" w:hAnsi="楷体_GB2312" w:eastAsia="仿宋_GB2312" w:cs="Arial"/>
          <w:kern w:val="0"/>
          <w:sz w:val="28"/>
          <w:szCs w:val="28"/>
          <w:highlight w:val="none"/>
        </w:rPr>
      </w:pPr>
      <w:r>
        <w:rPr>
          <w:rFonts w:ascii="仿宋_GB2312" w:hAnsi="楷体_GB2312" w:eastAsia="仿宋_GB2312" w:cs="Arial"/>
          <w:b/>
          <w:kern w:val="0"/>
          <w:sz w:val="28"/>
          <w:szCs w:val="28"/>
          <w:highlight w:val="none"/>
        </w:rPr>
        <w:t xml:space="preserve">9.4 </w:t>
      </w:r>
      <w:r>
        <w:rPr>
          <w:rFonts w:hint="eastAsia" w:ascii="仿宋_GB2312" w:hAnsi="楷体_GB2312" w:eastAsia="仿宋_GB2312" w:cs="TT54AB0ED3tCID-WinCharSetFFFF-H"/>
          <w:kern w:val="0"/>
          <w:sz w:val="28"/>
          <w:szCs w:val="28"/>
          <w:highlight w:val="none"/>
          <w:lang w:val="en-US" w:eastAsia="zh-CN"/>
        </w:rPr>
        <w:t>乙方须在签订本合同的同时与甲方签订《广州市房屋租赁合同》（附件7）以作租赁备案使用，该合同的租赁地址、租赁面积、租赁期限、租金情况与本合同一致。各方知悉甲方缴纳本合同印花税后，无需再就租赁备案合同缴纳印花税。且</w:t>
      </w:r>
      <w:r>
        <w:rPr>
          <w:rFonts w:hint="eastAsia" w:ascii="仿宋_GB2312" w:hAnsi="楷体_GB2312" w:eastAsia="仿宋_GB2312" w:cs="TT54AB0ED3tCID-WinCharSetFFFF-H"/>
          <w:kern w:val="0"/>
          <w:sz w:val="28"/>
          <w:szCs w:val="28"/>
          <w:highlight w:val="none"/>
        </w:rPr>
        <w:t>乙方负责自行申报及缴纳各种自身经营税项</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如出现漏缴、短缴税款的情况</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乙方自行承担一切后果</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并须对因而造成甲方的所有损失负全部赔偿责任。</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9.5 </w:t>
      </w:r>
      <w:r>
        <w:rPr>
          <w:rFonts w:hint="eastAsia" w:ascii="仿宋_GB2312" w:hAnsi="楷体_GB2312" w:eastAsia="仿宋_GB2312" w:cs="Arial"/>
          <w:kern w:val="0"/>
          <w:sz w:val="28"/>
          <w:szCs w:val="28"/>
          <w:highlight w:val="none"/>
        </w:rPr>
        <w:t>乙方</w:t>
      </w:r>
      <w:r>
        <w:rPr>
          <w:rFonts w:hint="eastAsia" w:ascii="仿宋_GB2312" w:hAnsi="楷体_GB2312" w:eastAsia="仿宋_GB2312" w:cs="TT54AB0ED3tCID-WinCharSetFFFF-H"/>
          <w:kern w:val="0"/>
          <w:sz w:val="28"/>
          <w:szCs w:val="28"/>
          <w:highlight w:val="none"/>
        </w:rPr>
        <w:t>负责所租商铺内部的清洁卫生工作。</w:t>
      </w:r>
    </w:p>
    <w:p>
      <w:pPr>
        <w:autoSpaceDE w:val="0"/>
        <w:autoSpaceDN w:val="0"/>
        <w:adjustRightInd w:val="0"/>
        <w:snapToGrid w:val="0"/>
        <w:spacing w:after="156" w:afterLines="50" w:line="264" w:lineRule="auto"/>
        <w:ind w:left="565" w:hanging="565" w:hangingChars="201"/>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9.6 </w:t>
      </w:r>
      <w:r>
        <w:rPr>
          <w:rFonts w:hint="eastAsia" w:ascii="仿宋_GB2312" w:hAnsi="楷体_GB2312" w:eastAsia="仿宋_GB2312" w:cs="TT54AB0ED3tCID-WinCharSetFFFF-H"/>
          <w:kern w:val="0"/>
          <w:sz w:val="28"/>
          <w:szCs w:val="28"/>
          <w:highlight w:val="none"/>
        </w:rPr>
        <w:t>保持所租商铺及其附属物清洁完好。如乙方或其雇员、代理人、受委托人等被许可人（以下简称</w:t>
      </w:r>
      <w:r>
        <w:rPr>
          <w:rFonts w:hint="eastAsia"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乙方及其被许可人</w:t>
      </w:r>
      <w:r>
        <w:rPr>
          <w:rFonts w:hint="eastAsia"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）损害所租商铺及其附属物或商场公共区域或公共设施，由乙方负责承担相关维修费用，恢复原状</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商场公共区域及公共设施由甲方或物业管理公司负责维修</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乙方偿还因此而产生的费用</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。如乙方在甲方限制的期限内，未能及时维修，甲方或物业管理公司有权代乙方维修，因此产生的费用及甲方等的损失概由乙方承担</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必要时可从履约保证金中扣除。</w:t>
      </w:r>
    </w:p>
    <w:p>
      <w:pPr>
        <w:autoSpaceDE w:val="0"/>
        <w:autoSpaceDN w:val="0"/>
        <w:adjustRightInd w:val="0"/>
        <w:snapToGrid w:val="0"/>
        <w:spacing w:after="156" w:afterLines="50" w:line="264" w:lineRule="auto"/>
        <w:ind w:left="565" w:hanging="565" w:hangingChars="201"/>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9.7 </w:t>
      </w:r>
      <w:r>
        <w:rPr>
          <w:rFonts w:hint="eastAsia" w:ascii="仿宋_GB2312" w:hAnsi="楷体_GB2312" w:eastAsia="仿宋_GB2312" w:cs="TT54AB0ED3tCID-WinCharSetFFFF-H"/>
          <w:kern w:val="0"/>
          <w:sz w:val="28"/>
          <w:szCs w:val="28"/>
          <w:highlight w:val="none"/>
        </w:rPr>
        <w:t>未经甲方事先书面同意，不得将超过设计负荷重量的任何物品安置于所租商铺内。</w:t>
      </w:r>
    </w:p>
    <w:p>
      <w:pPr>
        <w:autoSpaceDE w:val="0"/>
        <w:autoSpaceDN w:val="0"/>
        <w:adjustRightInd w:val="0"/>
        <w:snapToGrid w:val="0"/>
        <w:spacing w:after="156" w:afterLines="50" w:line="264" w:lineRule="auto"/>
        <w:ind w:left="565" w:hanging="565" w:hangingChars="201"/>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9.8 </w:t>
      </w:r>
      <w:r>
        <w:rPr>
          <w:rFonts w:hint="eastAsia" w:ascii="仿宋_GB2312" w:hAnsi="楷体_GB2312" w:eastAsia="仿宋_GB2312" w:cs="TT54AB0ED3tCID-WinCharSetFFFF-H"/>
          <w:kern w:val="0"/>
          <w:sz w:val="28"/>
          <w:szCs w:val="28"/>
          <w:highlight w:val="none"/>
        </w:rPr>
        <w:t>不得在所租商铺内存放，也不允许他人存放武器、弹药、硝、火药、火油或其它易爆易燃违法危险物品。。</w:t>
      </w:r>
    </w:p>
    <w:p>
      <w:pPr>
        <w:autoSpaceDE w:val="0"/>
        <w:autoSpaceDN w:val="0"/>
        <w:adjustRightInd w:val="0"/>
        <w:snapToGrid w:val="0"/>
        <w:spacing w:after="156" w:afterLines="50" w:line="264" w:lineRule="auto"/>
        <w:ind w:left="565" w:hanging="565" w:hangingChars="201"/>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9.9 </w:t>
      </w:r>
      <w:r>
        <w:rPr>
          <w:rFonts w:hint="eastAsia" w:ascii="仿宋_GB2312" w:hAnsi="楷体_GB2312" w:eastAsia="仿宋_GB2312" w:cs="TT54AB0ED3tCID-WinCharSetFFFF-H"/>
          <w:kern w:val="0"/>
          <w:sz w:val="28"/>
          <w:szCs w:val="28"/>
          <w:highlight w:val="none"/>
        </w:rPr>
        <w:t>不得进行或容许、默许任何可能对甲方或商场其它使用者造成损害或滋扰的活动。</w:t>
      </w:r>
    </w:p>
    <w:p>
      <w:pPr>
        <w:autoSpaceDE w:val="0"/>
        <w:autoSpaceDN w:val="0"/>
        <w:adjustRightInd w:val="0"/>
        <w:snapToGrid w:val="0"/>
        <w:spacing w:after="156" w:afterLines="50" w:line="264" w:lineRule="auto"/>
        <w:ind w:left="708" w:hanging="708" w:hangingChars="25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9.10 </w:t>
      </w:r>
      <w:r>
        <w:rPr>
          <w:rFonts w:hint="eastAsia" w:ascii="仿宋_GB2312" w:hAnsi="楷体_GB2312" w:eastAsia="仿宋_GB2312" w:cs="TT54AB0ED3tCID-WinCharSetFFFF-H"/>
          <w:kern w:val="0"/>
          <w:sz w:val="28"/>
          <w:szCs w:val="28"/>
          <w:highlight w:val="none"/>
        </w:rPr>
        <w:t>除非按「装修指南」的规定经正式报批并获得核准外，乙方不得在所租商铺内外的地台、墙壁</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天花板及梁柱上涂划</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钻孔或进行任何可能损坏地台、墙壁、天花板及梁柱行为。</w:t>
      </w:r>
    </w:p>
    <w:p>
      <w:pPr>
        <w:autoSpaceDE w:val="0"/>
        <w:autoSpaceDN w:val="0"/>
        <w:adjustRightInd w:val="0"/>
        <w:snapToGrid w:val="0"/>
        <w:spacing w:after="156" w:afterLines="50" w:line="264" w:lineRule="auto"/>
        <w:ind w:left="708" w:hanging="708" w:hangingChars="25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9.11 </w:t>
      </w:r>
      <w:r>
        <w:rPr>
          <w:rFonts w:hint="eastAsia" w:ascii="仿宋_GB2312" w:hAnsi="楷体_GB2312" w:eastAsia="仿宋_GB2312" w:cs="TT54AB0ED3tCID-WinCharSetFFFF-H"/>
          <w:kern w:val="0"/>
          <w:sz w:val="28"/>
          <w:szCs w:val="28"/>
          <w:highlight w:val="none"/>
        </w:rPr>
        <w:t>按「装修指南」规定自费安装、维修、更换所租商铺的照明装置包括灯具。</w:t>
      </w:r>
    </w:p>
    <w:p>
      <w:pPr>
        <w:autoSpaceDE w:val="0"/>
        <w:autoSpaceDN w:val="0"/>
        <w:adjustRightInd w:val="0"/>
        <w:snapToGrid w:val="0"/>
        <w:spacing w:after="156" w:afterLines="50" w:line="264" w:lineRule="auto"/>
        <w:ind w:left="708" w:hanging="708" w:hangingChars="25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9.12 </w:t>
      </w:r>
      <w:r>
        <w:rPr>
          <w:rFonts w:hint="eastAsia" w:ascii="仿宋_GB2312" w:hAnsi="楷体_GB2312" w:eastAsia="仿宋_GB2312" w:cs="TT54AB0ED3tCID-WinCharSetFFFF-H"/>
          <w:kern w:val="0"/>
          <w:sz w:val="28"/>
          <w:szCs w:val="28"/>
          <w:highlight w:val="none"/>
        </w:rPr>
        <w:t>保持商场公共洗手间清洁完好，以符合物业管理公司及政府卫生部门要求的标准。</w:t>
      </w:r>
    </w:p>
    <w:p>
      <w:pPr>
        <w:autoSpaceDE w:val="0"/>
        <w:autoSpaceDN w:val="0"/>
        <w:adjustRightInd w:val="0"/>
        <w:snapToGrid w:val="0"/>
        <w:spacing w:after="156" w:afterLines="50" w:line="264" w:lineRule="auto"/>
        <w:ind w:left="708" w:hanging="708" w:hangingChars="25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9.13 </w:t>
      </w:r>
      <w:r>
        <w:rPr>
          <w:rFonts w:hint="eastAsia" w:ascii="仿宋_GB2312" w:hAnsi="楷体_GB2312" w:eastAsia="仿宋_GB2312" w:cs="TT54AB0ED3tCID-WinCharSetFFFF-H"/>
          <w:kern w:val="0"/>
          <w:sz w:val="28"/>
          <w:szCs w:val="28"/>
          <w:highlight w:val="none"/>
        </w:rPr>
        <w:t>未经甲方书面同意，不得占用商场公共区域或外围区域作展示、派发、摊卖任何商品、宣传品或任何类似活动。</w:t>
      </w:r>
    </w:p>
    <w:p>
      <w:pPr>
        <w:autoSpaceDE w:val="0"/>
        <w:autoSpaceDN w:val="0"/>
        <w:adjustRightInd w:val="0"/>
        <w:snapToGrid w:val="0"/>
        <w:spacing w:after="156" w:afterLines="50" w:line="264" w:lineRule="auto"/>
        <w:ind w:left="708" w:hanging="708" w:hangingChars="25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9.14 </w:t>
      </w:r>
      <w:r>
        <w:rPr>
          <w:rFonts w:hint="eastAsia" w:ascii="仿宋_GB2312" w:hAnsi="楷体_GB2312" w:eastAsia="仿宋_GB2312" w:cs="TT54AB0ED3tCID-WinCharSetFFFF-H"/>
          <w:kern w:val="0"/>
          <w:sz w:val="28"/>
          <w:szCs w:val="28"/>
          <w:highlight w:val="none"/>
        </w:rPr>
        <w:t>不得利用所租商铺进行非法或不道德的活动。</w:t>
      </w:r>
    </w:p>
    <w:p>
      <w:pPr>
        <w:autoSpaceDE w:val="0"/>
        <w:autoSpaceDN w:val="0"/>
        <w:adjustRightInd w:val="0"/>
        <w:snapToGrid w:val="0"/>
        <w:spacing w:after="156" w:afterLines="50" w:line="264" w:lineRule="auto"/>
        <w:ind w:left="708" w:hanging="708" w:hangingChars="25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9.15 </w:t>
      </w:r>
      <w:r>
        <w:rPr>
          <w:rFonts w:hint="eastAsia" w:ascii="仿宋_GB2312" w:hAnsi="楷体_GB2312" w:eastAsia="仿宋_GB2312" w:cs="TT54AB0ED3tCID-WinCharSetFFFF-H"/>
          <w:kern w:val="0"/>
          <w:sz w:val="28"/>
          <w:szCs w:val="28"/>
          <w:highlight w:val="none"/>
        </w:rPr>
        <w:t>不得进行亦不允许他人进行任何导致所租商铺、或该商场</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或商场</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的保险失效或可能失效，或造成保险费率增加的活动。如经证实由于乙方违反本条规定而使甲方须重新或增加投保时，甲方支付的额外保险费以及其它有关开支，须由乙方即时偿还予甲方。</w:t>
      </w:r>
    </w:p>
    <w:p>
      <w:pPr>
        <w:autoSpaceDE w:val="0"/>
        <w:autoSpaceDN w:val="0"/>
        <w:adjustRightInd w:val="0"/>
        <w:snapToGrid w:val="0"/>
        <w:spacing w:after="156" w:afterLines="50" w:line="264" w:lineRule="auto"/>
        <w:ind w:left="708" w:hanging="708" w:hangingChars="25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9.16 </w:t>
      </w:r>
      <w:r>
        <w:rPr>
          <w:rFonts w:hint="eastAsia" w:ascii="仿宋_GB2312" w:hAnsi="楷体_GB2312" w:eastAsia="仿宋_GB2312" w:cs="TT54AB0ED3tCID-WinCharSetFFFF-H"/>
          <w:kern w:val="0"/>
          <w:sz w:val="28"/>
          <w:szCs w:val="28"/>
          <w:highlight w:val="none"/>
        </w:rPr>
        <w:t>不得在所租商铺以外放置杂物或任何物品，不得妨碍商场公共区域的通行。甲方、商场营运方或物业管理公司有绝对权利处理任何放置在商场公共区域的物品</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而无须向任何人赔偿任何损失。乙方因违反本条规定而致使甲方产生额外之费用概由乙方承担付还。</w:t>
      </w:r>
    </w:p>
    <w:p>
      <w:pPr>
        <w:autoSpaceDE w:val="0"/>
        <w:autoSpaceDN w:val="0"/>
        <w:adjustRightInd w:val="0"/>
        <w:snapToGrid w:val="0"/>
        <w:spacing w:after="156" w:afterLines="50" w:line="264" w:lineRule="auto"/>
        <w:ind w:left="708" w:hanging="708" w:hangingChars="25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9.17 </w:t>
      </w:r>
      <w:r>
        <w:rPr>
          <w:rFonts w:hint="eastAsia" w:ascii="仿宋_GB2312" w:hAnsi="楷体_GB2312" w:eastAsia="仿宋_GB2312" w:cs="TT54AB0ED3tCID-WinCharSetFFFF-H"/>
          <w:kern w:val="0"/>
          <w:sz w:val="28"/>
          <w:szCs w:val="28"/>
          <w:highlight w:val="none"/>
        </w:rPr>
        <w:t>负责将所租商铺内的垃圾、废物搬往物业管理公司指定的垃圾收集处，并使用物业管理公司指定的垃圾收集箱（如有）。</w:t>
      </w:r>
    </w:p>
    <w:p>
      <w:pPr>
        <w:autoSpaceDE w:val="0"/>
        <w:autoSpaceDN w:val="0"/>
        <w:adjustRightInd w:val="0"/>
        <w:snapToGrid w:val="0"/>
        <w:spacing w:after="156" w:afterLines="50" w:line="264" w:lineRule="auto"/>
        <w:ind w:left="708" w:hanging="708" w:hangingChars="25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9.18 </w:t>
      </w:r>
      <w:r>
        <w:rPr>
          <w:rFonts w:hint="eastAsia" w:ascii="仿宋_GB2312" w:hAnsi="楷体_GB2312" w:eastAsia="仿宋_GB2312" w:cs="TT54AB0ED3tCID-WinCharSetFFFF-H"/>
          <w:kern w:val="0"/>
          <w:sz w:val="28"/>
          <w:szCs w:val="28"/>
          <w:highlight w:val="none"/>
        </w:rPr>
        <w:t>所租商铺仅供乙方及其被许可人作指定商业用途，不得用作其它用途。乙方及其被许可人均不可在所租商铺内留宿。</w:t>
      </w:r>
    </w:p>
    <w:p>
      <w:pPr>
        <w:autoSpaceDE w:val="0"/>
        <w:autoSpaceDN w:val="0"/>
        <w:adjustRightInd w:val="0"/>
        <w:snapToGrid w:val="0"/>
        <w:spacing w:after="156" w:afterLines="50" w:line="264" w:lineRule="auto"/>
        <w:ind w:left="708" w:hanging="708" w:hangingChars="252"/>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9.19 </w:t>
      </w:r>
      <w:r>
        <w:rPr>
          <w:rFonts w:hint="eastAsia" w:ascii="仿宋_GB2312" w:hAnsi="楷体_GB2312" w:eastAsia="仿宋_GB2312" w:cs="TT54AB0ED3tCID-WinCharSetFFFF-H"/>
          <w:kern w:val="0"/>
          <w:sz w:val="28"/>
          <w:szCs w:val="28"/>
          <w:highlight w:val="none"/>
        </w:rPr>
        <w:t>未经甲方书面同意，乙方不得在所租商铺范围外张贴或展示宣传品、海报、标语、横额、图案</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文字或装置任何媒介物。所有相关媒介物必须事先提交甲方书面批准方可张贴或派发，并遵照甲方对相关材料的管理办理。</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9.20 </w:t>
      </w:r>
      <w:r>
        <w:rPr>
          <w:rFonts w:hint="eastAsia" w:ascii="仿宋_GB2312" w:hAnsi="楷体_GB2312" w:eastAsia="仿宋_GB2312" w:cs="TT54AB0ED3tCID-WinCharSetFFFF-H"/>
          <w:kern w:val="0"/>
          <w:sz w:val="28"/>
          <w:szCs w:val="28"/>
          <w:highlight w:val="none"/>
        </w:rPr>
        <w:t>未经甲方书面同意不得实施下列行为：</w:t>
      </w:r>
    </w:p>
    <w:p>
      <w:pPr>
        <w:autoSpaceDE w:val="0"/>
        <w:autoSpaceDN w:val="0"/>
        <w:adjustRightInd w:val="0"/>
        <w:snapToGrid w:val="0"/>
        <w:spacing w:after="156" w:afterLines="50" w:line="264" w:lineRule="auto"/>
        <w:ind w:left="1170" w:leftChars="257" w:hanging="630" w:hangingChars="225"/>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1）</w:t>
      </w:r>
      <w:r>
        <w:rPr>
          <w:rFonts w:hint="eastAsia" w:ascii="仿宋_GB2312" w:hAnsi="楷体_GB2312" w:eastAsia="仿宋_GB2312" w:cs="TT54AB0ED3tCID-WinCharSetFFFF-H"/>
          <w:kern w:val="0"/>
          <w:sz w:val="28"/>
          <w:szCs w:val="28"/>
          <w:highlight w:val="none"/>
        </w:rPr>
        <w:t>将本合同赋予乙方的部分或全部权利转让给他人，或以之作为抵押。</w:t>
      </w:r>
    </w:p>
    <w:p>
      <w:pPr>
        <w:autoSpaceDE w:val="0"/>
        <w:autoSpaceDN w:val="0"/>
        <w:adjustRightInd w:val="0"/>
        <w:snapToGrid w:val="0"/>
        <w:spacing w:after="156" w:afterLines="50" w:line="264" w:lineRule="auto"/>
        <w:ind w:left="1170" w:leftChars="257" w:hanging="630" w:hangingChars="225"/>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2）</w:t>
      </w:r>
      <w:r>
        <w:rPr>
          <w:rFonts w:hint="eastAsia" w:ascii="仿宋_GB2312" w:hAnsi="楷体_GB2312" w:eastAsia="仿宋_GB2312" w:cs="TT54AB0ED3tCID-WinCharSetFFFF-H"/>
          <w:kern w:val="0"/>
          <w:sz w:val="28"/>
          <w:szCs w:val="28"/>
          <w:highlight w:val="none"/>
        </w:rPr>
        <w:t>将所租商铺的部分或全部转租给第三者。</w:t>
      </w:r>
    </w:p>
    <w:p>
      <w:pPr>
        <w:autoSpaceDE w:val="0"/>
        <w:autoSpaceDN w:val="0"/>
        <w:adjustRightInd w:val="0"/>
        <w:snapToGrid w:val="0"/>
        <w:spacing w:after="156" w:afterLines="50" w:line="264" w:lineRule="auto"/>
        <w:ind w:left="1170" w:leftChars="257" w:hanging="630" w:hangingChars="225"/>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3）</w:t>
      </w:r>
      <w:r>
        <w:rPr>
          <w:rFonts w:hint="eastAsia" w:ascii="仿宋_GB2312" w:hAnsi="楷体_GB2312" w:eastAsia="仿宋_GB2312" w:cs="TT54AB0ED3tCID-WinCharSetFFFF-H"/>
          <w:kern w:val="0"/>
          <w:sz w:val="28"/>
          <w:szCs w:val="28"/>
          <w:highlight w:val="none"/>
        </w:rPr>
        <w:t>与第三者共同使用所租商铺或以乙方以外的他人名义，向外展示或销售任何本合同规定以外之其它商品。</w:t>
      </w:r>
    </w:p>
    <w:p>
      <w:pPr>
        <w:autoSpaceDE w:val="0"/>
        <w:autoSpaceDN w:val="0"/>
        <w:adjustRightInd w:val="0"/>
        <w:snapToGrid w:val="0"/>
        <w:spacing w:after="156" w:afterLines="50" w:line="264" w:lineRule="auto"/>
        <w:ind w:left="559" w:hanging="559" w:hangingChars="199"/>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9.21 </w:t>
      </w:r>
      <w:r>
        <w:rPr>
          <w:rFonts w:hint="eastAsia" w:ascii="仿宋_GB2312" w:hAnsi="楷体_GB2312" w:eastAsia="仿宋_GB2312" w:cs="TT54AB0ED3tCID-WinCharSetFFFF-H"/>
          <w:kern w:val="0"/>
          <w:sz w:val="28"/>
          <w:szCs w:val="28"/>
          <w:highlight w:val="none"/>
        </w:rPr>
        <w:t>出现下列行为和事件时，乙方应事先知会甲方</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并应就下列</w:t>
      </w:r>
      <w:r>
        <w:rPr>
          <w:rFonts w:hint="eastAsia" w:ascii="仿宋_GB2312" w:hAnsi="楷体_GB2312" w:eastAsia="仿宋_GB2312" w:cs="Arial"/>
          <w:kern w:val="0"/>
          <w:sz w:val="28"/>
          <w:szCs w:val="28"/>
          <w:highlight w:val="none"/>
        </w:rPr>
        <w:t>第（3</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项取得甲方的书面同意。否则甲方可视有关行为和事件为乙方转租所租商铺，并按本合同</w:t>
      </w:r>
      <w:r>
        <w:rPr>
          <w:rFonts w:hint="eastAsia" w:ascii="仿宋_GB2312" w:hAnsi="楷体_GB2312" w:eastAsia="仿宋_GB2312" w:cs="Arial"/>
          <w:kern w:val="0"/>
          <w:sz w:val="28"/>
          <w:szCs w:val="28"/>
          <w:highlight w:val="none"/>
        </w:rPr>
        <w:t>违约</w:t>
      </w:r>
      <w:r>
        <w:rPr>
          <w:rFonts w:hint="eastAsia" w:ascii="仿宋_GB2312" w:hAnsi="楷体_GB2312" w:eastAsia="仿宋_GB2312" w:cs="TT54AB0ED3tCID-WinCharSetFFFF-H"/>
          <w:kern w:val="0"/>
          <w:sz w:val="28"/>
          <w:szCs w:val="28"/>
          <w:highlight w:val="none"/>
        </w:rPr>
        <w:t>条款规定处理。</w:t>
      </w:r>
    </w:p>
    <w:p>
      <w:pPr>
        <w:autoSpaceDE w:val="0"/>
        <w:autoSpaceDN w:val="0"/>
        <w:adjustRightInd w:val="0"/>
        <w:snapToGrid w:val="0"/>
        <w:spacing w:after="156" w:afterLines="50" w:line="264" w:lineRule="auto"/>
        <w:ind w:left="1170" w:leftChars="257" w:hanging="630" w:hangingChars="225"/>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1）</w:t>
      </w:r>
      <w:r>
        <w:rPr>
          <w:rFonts w:hint="eastAsia" w:ascii="仿宋_GB2312" w:hAnsi="楷体_GB2312" w:eastAsia="仿宋_GB2312" w:cs="TT54AB0ED3tCID-WinCharSetFFFF-H"/>
          <w:kern w:val="0"/>
          <w:sz w:val="28"/>
          <w:szCs w:val="28"/>
          <w:highlight w:val="none"/>
        </w:rPr>
        <w:t>当乙方乃以合伙关系组成时，在原合伙人死亡或退休后，加入任何新合伙人时；</w:t>
      </w:r>
    </w:p>
    <w:p>
      <w:pPr>
        <w:autoSpaceDE w:val="0"/>
        <w:autoSpaceDN w:val="0"/>
        <w:adjustRightInd w:val="0"/>
        <w:snapToGrid w:val="0"/>
        <w:spacing w:after="156" w:afterLines="50" w:line="264" w:lineRule="auto"/>
        <w:ind w:left="1170" w:leftChars="257" w:hanging="630" w:hangingChars="225"/>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2）</w:t>
      </w:r>
      <w:r>
        <w:rPr>
          <w:rFonts w:hint="eastAsia" w:ascii="仿宋_GB2312" w:hAnsi="楷体_GB2312" w:eastAsia="仿宋_GB2312" w:cs="TT54AB0ED3tCID-WinCharSetFFFF-H"/>
          <w:kern w:val="0"/>
          <w:sz w:val="28"/>
          <w:szCs w:val="28"/>
          <w:highlight w:val="none"/>
        </w:rPr>
        <w:t>当乙方是有限公司时，公司被收购、改组、联合、合并、自愿清算或拥有公司多数投票权股份的股东或其它拥有有效控制权的人的改变；</w:t>
      </w:r>
    </w:p>
    <w:p>
      <w:pPr>
        <w:autoSpaceDE w:val="0"/>
        <w:autoSpaceDN w:val="0"/>
        <w:adjustRightInd w:val="0"/>
        <w:snapToGrid w:val="0"/>
        <w:spacing w:after="156" w:afterLines="50" w:line="264" w:lineRule="auto"/>
        <w:ind w:left="1170" w:leftChars="257" w:hanging="630" w:hangingChars="225"/>
        <w:jc w:val="left"/>
        <w:rPr>
          <w:rFonts w:ascii="仿宋_GB2312" w:hAnsi="楷体_GB2312" w:eastAsia="仿宋_GB2312" w:cs="Arial"/>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3）</w:t>
      </w:r>
      <w:r>
        <w:rPr>
          <w:rFonts w:hint="eastAsia" w:ascii="仿宋_GB2312" w:hAnsi="楷体_GB2312" w:eastAsia="仿宋_GB2312" w:cs="TT54AB0ED3tCID-WinCharSetFFFF-H"/>
          <w:kern w:val="0"/>
          <w:sz w:val="28"/>
          <w:szCs w:val="28"/>
          <w:highlight w:val="none"/>
        </w:rPr>
        <w:t>乙方以任何形式委托或授权第三方使用所租商铺</w:t>
      </w:r>
      <w:r>
        <w:rPr>
          <w:rFonts w:ascii="仿宋_GB2312" w:hAnsi="楷体_GB2312" w:eastAsia="仿宋_GB2312" w:cs="Arial"/>
          <w:kern w:val="0"/>
          <w:sz w:val="28"/>
          <w:szCs w:val="28"/>
          <w:highlight w:val="none"/>
        </w:rPr>
        <w:t>;</w:t>
      </w:r>
    </w:p>
    <w:p>
      <w:pPr>
        <w:autoSpaceDE w:val="0"/>
        <w:autoSpaceDN w:val="0"/>
        <w:adjustRightInd w:val="0"/>
        <w:snapToGrid w:val="0"/>
        <w:spacing w:after="156" w:afterLines="50" w:line="264" w:lineRule="auto"/>
        <w:ind w:left="1170" w:leftChars="257" w:hanging="630" w:hangingChars="225"/>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4）</w:t>
      </w:r>
      <w:r>
        <w:rPr>
          <w:rFonts w:hint="eastAsia" w:ascii="仿宋_GB2312" w:hAnsi="楷体_GB2312" w:eastAsia="仿宋_GB2312" w:cs="TT54AB0ED3tCID-WinCharSetFFFF-H"/>
          <w:kern w:val="0"/>
          <w:sz w:val="28"/>
          <w:szCs w:val="28"/>
          <w:highlight w:val="none"/>
        </w:rPr>
        <w:t>乙方改变其公司名称。</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9.22  </w:t>
      </w:r>
      <w:r>
        <w:rPr>
          <w:rFonts w:hint="eastAsia" w:ascii="仿宋_GB2312" w:hAnsi="楷体_GB2312" w:eastAsia="仿宋_GB2312" w:cs="Arial"/>
          <w:bCs/>
          <w:kern w:val="0"/>
          <w:sz w:val="28"/>
          <w:szCs w:val="28"/>
          <w:highlight w:val="none"/>
        </w:rPr>
        <w:t>所租商铺内，乙方是安全生产第一责任人，负责治安、消防、环卫、卫生防疫、安全生产、廉洁从业等管理责任，配合和协助政府相关职能部门开展区域联防联动和综合整治。</w:t>
      </w:r>
      <w:r>
        <w:rPr>
          <w:rFonts w:hint="eastAsia" w:ascii="仿宋_GB2312" w:hAnsi="楷体_GB2312" w:eastAsia="仿宋_GB2312" w:cs="TT54AB0ED3tCID-WinCharSetFFFF-H"/>
          <w:kern w:val="0"/>
          <w:sz w:val="28"/>
          <w:szCs w:val="28"/>
          <w:highlight w:val="none"/>
        </w:rPr>
        <w:t>遵守甲方或物业管理公司投保的保险公司和消防部门的所有建议</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使所租商铺配备足够的消防设备，并保持该等消防设备处于有效使用状态。如因乙方安全工作管理不善</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设备使用不当等违反防火管理规定而造成的损失及不良影响</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乙方须负全责。</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9.23  </w:t>
      </w:r>
      <w:r>
        <w:rPr>
          <w:rFonts w:hint="eastAsia" w:ascii="仿宋_GB2312" w:hAnsi="楷体_GB2312" w:eastAsia="仿宋_GB2312" w:cs="TT54AB0ED3tCID-WinCharSetFFFF-H"/>
          <w:kern w:val="0"/>
          <w:sz w:val="28"/>
          <w:szCs w:val="28"/>
          <w:highlight w:val="none"/>
        </w:rPr>
        <w:t>中央消防系统由物业管理公司集中管理，未经物业管理公司同意，乙方及其被许可人不得移动、关闭、干扰、更换、取消任何消防器材和设备，更不许进行任何破坏消防设施或人为造成消防警报系统误报的行为。</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9.24  </w:t>
      </w:r>
      <w:r>
        <w:rPr>
          <w:rFonts w:hint="eastAsia" w:ascii="仿宋_GB2312" w:hAnsi="楷体_GB2312" w:eastAsia="仿宋_GB2312" w:cs="TT54AB0ED3tCID-WinCharSetFFFF-H"/>
          <w:kern w:val="0"/>
          <w:sz w:val="28"/>
          <w:szCs w:val="28"/>
          <w:highlight w:val="none"/>
        </w:rPr>
        <w:t>乙方承诺不会因其所承担的产品质量或经营业务责任对甲方构成任何不良影响或损失。因乙方经营产生的纠纷对甲方或花城汇其他租赁物业造成影响的，甲方有权要求乙方消除影响，造成损失的甲方有权要求乙方进行赔偿。</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b/>
          <w:bCs/>
          <w:kern w:val="0"/>
          <w:sz w:val="28"/>
          <w:szCs w:val="28"/>
          <w:highlight w:val="none"/>
        </w:rPr>
        <w:t xml:space="preserve">9.25 </w:t>
      </w:r>
      <w:r>
        <w:rPr>
          <w:rFonts w:hint="eastAsia" w:ascii="仿宋_GB2312" w:hAnsi="楷体_GB2312" w:eastAsia="仿宋_GB2312" w:cs="TT54AB0ED3tCID-WinCharSetFFFF-H"/>
          <w:kern w:val="0"/>
          <w:sz w:val="28"/>
          <w:szCs w:val="28"/>
          <w:highlight w:val="none"/>
        </w:rPr>
        <w:t xml:space="preserve"> 乙方承诺租赁商铺内不进行违法违规活动或超越规定的经营范围，所陈列或销售商品不得有任何侵权行为，不得侵犯消费者的权利及损害消费者的其他利益，不得出售假冒伪劣、违法/违禁、过期、变质商品，不得欺骗顾客，商品标识必须符合国家规定，并必须按照中国法律规定承担销售方责任，甲方不因此承担任何责任。</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9.2</w:t>
      </w:r>
      <w:r>
        <w:rPr>
          <w:rFonts w:hint="eastAsia" w:ascii="仿宋_GB2312" w:hAnsi="楷体_GB2312" w:eastAsia="仿宋_GB2312" w:cs="Arial"/>
          <w:b/>
          <w:kern w:val="0"/>
          <w:sz w:val="28"/>
          <w:szCs w:val="28"/>
          <w:highlight w:val="none"/>
        </w:rPr>
        <w:t>6</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乙方必须全年每天维持所租商铺正常营业，不得在本合同所列之商场营业时间内终止或暂停营业。乙方违反本条规定者，甲方有权根据本合同违约条款即时单方面终止本合同。</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9.2</w:t>
      </w:r>
      <w:r>
        <w:rPr>
          <w:rFonts w:hint="eastAsia" w:ascii="仿宋_GB2312" w:hAnsi="楷体_GB2312" w:eastAsia="仿宋_GB2312" w:cs="Arial"/>
          <w:b/>
          <w:kern w:val="0"/>
          <w:sz w:val="28"/>
          <w:szCs w:val="28"/>
          <w:highlight w:val="none"/>
        </w:rPr>
        <w:t>7</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不得将所租商铺用于储存大量物品之用，但与乙方的经营行业相一致的物品存量（充分存货以供展示及</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或销售之用）除外。</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9.2</w:t>
      </w:r>
      <w:r>
        <w:rPr>
          <w:rFonts w:hint="eastAsia" w:ascii="仿宋_GB2312" w:hAnsi="楷体_GB2312" w:eastAsia="仿宋_GB2312" w:cs="Arial"/>
          <w:b/>
          <w:kern w:val="0"/>
          <w:sz w:val="28"/>
          <w:szCs w:val="28"/>
          <w:highlight w:val="none"/>
        </w:rPr>
        <w:t>8</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所租商铺内陈列或销售商品不得有任何侵权行为，并不得出售假冒伪劣、违禁</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违法、过期、变质商品，不得欺骗顾客，商品标识必须符合国家规定，并必须按照中国法律实行销售方责任。</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9.2</w:t>
      </w:r>
      <w:r>
        <w:rPr>
          <w:rFonts w:hint="eastAsia" w:ascii="仿宋_GB2312" w:hAnsi="楷体_GB2312" w:eastAsia="仿宋_GB2312" w:cs="Arial"/>
          <w:b/>
          <w:kern w:val="0"/>
          <w:sz w:val="28"/>
          <w:szCs w:val="28"/>
          <w:highlight w:val="none"/>
        </w:rPr>
        <w:t>9</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除了已获甲方书面同意的正常促销活动外，不进行任何拍卖、受灾害损坏物品销售、破产拍卖或类似的销售活动。</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w:t>
      </w:r>
      <w:r>
        <w:rPr>
          <w:rFonts w:hint="eastAsia" w:ascii="仿宋_GB2312" w:hAnsi="楷体_GB2312" w:eastAsia="仿宋_GB2312" w:cs="Arial"/>
          <w:b/>
          <w:kern w:val="0"/>
          <w:sz w:val="28"/>
          <w:szCs w:val="28"/>
          <w:highlight w:val="none"/>
        </w:rPr>
        <w:t>30</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发生虫害时由物业管理公司批准和安排进行灭虫工作，费用由乙方缴付。乙方并须配合物业管理公司进行统一灭虫害活动。</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9.3</w:t>
      </w:r>
      <w:r>
        <w:rPr>
          <w:rFonts w:hint="eastAsia" w:ascii="仿宋_GB2312" w:hAnsi="楷体_GB2312" w:eastAsia="仿宋_GB2312" w:cs="Arial"/>
          <w:b/>
          <w:kern w:val="0"/>
          <w:sz w:val="28"/>
          <w:szCs w:val="28"/>
          <w:highlight w:val="none"/>
        </w:rPr>
        <w:t>1</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未事先征得甲方书面同意，不得对所租商铺进行任何改建、增建或改装。</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9.3</w:t>
      </w:r>
      <w:r>
        <w:rPr>
          <w:rFonts w:hint="eastAsia" w:ascii="仿宋_GB2312" w:hAnsi="楷体_GB2312" w:eastAsia="仿宋_GB2312" w:cs="Arial"/>
          <w:b/>
          <w:kern w:val="0"/>
          <w:sz w:val="28"/>
          <w:szCs w:val="28"/>
          <w:highlight w:val="none"/>
        </w:rPr>
        <w:t>2</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不得以任何方式毁坏所租商铺或商场任何部分的外观。</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9.3</w:t>
      </w:r>
      <w:r>
        <w:rPr>
          <w:rFonts w:hint="eastAsia" w:ascii="仿宋_GB2312" w:hAnsi="楷体_GB2312" w:eastAsia="仿宋_GB2312" w:cs="Arial"/>
          <w:b/>
          <w:kern w:val="0"/>
          <w:sz w:val="28"/>
          <w:szCs w:val="28"/>
          <w:highlight w:val="none"/>
        </w:rPr>
        <w:t>3</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除已获甲方书面同意之外，乙方无权使用商场的外墙或于所租商铺范围以外作任何装置。</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9.3</w:t>
      </w:r>
      <w:r>
        <w:rPr>
          <w:rFonts w:hint="eastAsia" w:ascii="仿宋_GB2312" w:hAnsi="楷体_GB2312" w:eastAsia="仿宋_GB2312" w:cs="Arial"/>
          <w:b/>
          <w:kern w:val="0"/>
          <w:sz w:val="28"/>
          <w:szCs w:val="28"/>
          <w:highlight w:val="none"/>
        </w:rPr>
        <w:t>4</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所租商铺的一切改装</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改建或增建部分，除甲方同意之外，乙方须于本合同届满或提前终止时按甲方指引自费拆除及全部或局部还原。</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9.3</w:t>
      </w:r>
      <w:r>
        <w:rPr>
          <w:rFonts w:hint="eastAsia" w:ascii="仿宋_GB2312" w:hAnsi="楷体_GB2312" w:eastAsia="仿宋_GB2312" w:cs="Arial"/>
          <w:b/>
          <w:kern w:val="0"/>
          <w:sz w:val="28"/>
          <w:szCs w:val="28"/>
          <w:highlight w:val="none"/>
        </w:rPr>
        <w:t>5</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乙方自有电器设备发生故障并足以影响商场电器线路时，应及时向物业管理公司报告，并自行安排专业人员维修发生故障的自用电器设备。</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9.3</w:t>
      </w:r>
      <w:r>
        <w:rPr>
          <w:rFonts w:hint="eastAsia" w:ascii="仿宋_GB2312" w:hAnsi="楷体_GB2312" w:eastAsia="仿宋_GB2312" w:cs="Arial"/>
          <w:b/>
          <w:kern w:val="0"/>
          <w:sz w:val="28"/>
          <w:szCs w:val="28"/>
          <w:highlight w:val="none"/>
        </w:rPr>
        <w:t>6</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所租商铺的水管、闸阀、水龙头、消防等设备（如有）出现故障时，乙方应及时联系物业管理公司派员维修，所需费用由乙方支付。</w:t>
      </w:r>
    </w:p>
    <w:p>
      <w:pPr>
        <w:autoSpaceDE w:val="0"/>
        <w:autoSpaceDN w:val="0"/>
        <w:adjustRightInd w:val="0"/>
        <w:snapToGrid w:val="0"/>
        <w:spacing w:after="156" w:afterLines="50" w:line="264" w:lineRule="auto"/>
        <w:ind w:left="843" w:hanging="843" w:hangingChars="300"/>
        <w:jc w:val="left"/>
        <w:rPr>
          <w:rFonts w:hint="eastAsia"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9.3</w:t>
      </w:r>
      <w:r>
        <w:rPr>
          <w:rFonts w:hint="eastAsia" w:ascii="仿宋_GB2312" w:hAnsi="楷体_GB2312" w:eastAsia="仿宋_GB2312" w:cs="Arial"/>
          <w:b/>
          <w:kern w:val="0"/>
          <w:sz w:val="28"/>
          <w:szCs w:val="28"/>
          <w:highlight w:val="none"/>
        </w:rPr>
        <w:t>7</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乙方及其被许可人必须妥善使用下水排污管道</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如有</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，防止阻塞。若发生堵塞时，应及时通知物业管理公司进行疏通，以防损坏下水排水管道。如有证据证明阻塞乃由乙方或其被许可人所引起，一切疏通及修复费用支出由乙方承担。</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b/>
          <w:bCs/>
          <w:kern w:val="0"/>
          <w:sz w:val="28"/>
          <w:szCs w:val="28"/>
          <w:highlight w:val="none"/>
        </w:rPr>
        <w:t xml:space="preserve">9.38  </w:t>
      </w:r>
      <w:r>
        <w:rPr>
          <w:rFonts w:hint="eastAsia" w:ascii="仿宋_GB2312" w:hAnsi="楷体_GB2312" w:eastAsia="仿宋_GB2312" w:cs="TT54AB0ED3tCID-WinCharSetFFFF-H"/>
          <w:kern w:val="0"/>
          <w:sz w:val="28"/>
          <w:szCs w:val="28"/>
          <w:highlight w:val="none"/>
        </w:rPr>
        <w:t>甲方（或甲方许可的第三人）对租赁物业范围内非乙方自用的设备设施、管线进行管理、维护、维修、改造、新增时，乙方应无条件协助和配合，提供穿越、借道等便利。按照安全、公平、合理的原则，正确处理物业的给排水、通风、采光、通行、卫生、消防、环保、装修等方面的相邻关系，不得侵害他人的合法利益。</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9.3</w:t>
      </w:r>
      <w:r>
        <w:rPr>
          <w:rFonts w:hint="eastAsia" w:ascii="仿宋_GB2312" w:hAnsi="楷体_GB2312" w:eastAsia="仿宋_GB2312" w:cs="Arial"/>
          <w:b/>
          <w:kern w:val="0"/>
          <w:sz w:val="28"/>
          <w:szCs w:val="28"/>
          <w:highlight w:val="none"/>
        </w:rPr>
        <w:t>9</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任何物品于商场内之运送</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只可以使用商场营运方</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物业管理公司指定之载货电梯及运送路线</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切不可使用客用电梯或电动扶手梯。乙方及其被许可人因携带重物使用电梯或电动扶手梯而引起电梯或扶手梯故障，乙方应承担所有的维修或检查费用及其它损失。</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w:t>
      </w:r>
      <w:r>
        <w:rPr>
          <w:rFonts w:hint="eastAsia" w:ascii="仿宋_GB2312" w:hAnsi="楷体_GB2312" w:eastAsia="仿宋_GB2312" w:cs="Arial"/>
          <w:b/>
          <w:kern w:val="0"/>
          <w:sz w:val="28"/>
          <w:szCs w:val="28"/>
          <w:highlight w:val="none"/>
        </w:rPr>
        <w:t>40</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乙方可以使用该商场及商场的名称和图片指示所租商铺具体地点，但不得以该等资料进行任何包含商业目的的活动</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甲方事先同意除外</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w:t>
      </w:r>
      <w:r>
        <w:rPr>
          <w:rFonts w:hint="eastAsia" w:ascii="仿宋_GB2312" w:hAnsi="楷体_GB2312" w:eastAsia="仿宋_GB2312" w:cs="Arial"/>
          <w:b/>
          <w:kern w:val="0"/>
          <w:sz w:val="28"/>
          <w:szCs w:val="28"/>
          <w:highlight w:val="none"/>
        </w:rPr>
        <w:t>41</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不得在任何时间在所租商铺内制造不合理的声响或震荡或任何其它滋扰</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以致损害商场公共区域及设施，或对该商场或商场其它使用者构成滋扰、不便或损害。如乙方在所租商铺内所播放音乐或电视画面引起公众不安或可能触犯当地有关法规</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甲方有权终止乙方播放。</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9.4</w:t>
      </w:r>
      <w:r>
        <w:rPr>
          <w:rFonts w:hint="eastAsia" w:ascii="仿宋_GB2312" w:hAnsi="楷体_GB2312" w:eastAsia="仿宋_GB2312" w:cs="Arial"/>
          <w:b/>
          <w:kern w:val="0"/>
          <w:sz w:val="28"/>
          <w:szCs w:val="28"/>
          <w:highlight w:val="none"/>
        </w:rPr>
        <w:t>2</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乙方有责任将所租商铺发生之情况及时报告甲方、商场营运方及</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或物业管理公司，包括（但不限于）任何对所租商铺、商场或人身造成伤害的可能性、所租商铺内部设备的损坏及突发的意外事件。</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9.4</w:t>
      </w:r>
      <w:r>
        <w:rPr>
          <w:rFonts w:hint="eastAsia" w:ascii="仿宋_GB2312" w:hAnsi="楷体_GB2312" w:eastAsia="仿宋_GB2312" w:cs="Arial"/>
          <w:b/>
          <w:kern w:val="0"/>
          <w:sz w:val="28"/>
          <w:szCs w:val="28"/>
          <w:highlight w:val="none"/>
        </w:rPr>
        <w:t>3</w:t>
      </w:r>
      <w:r>
        <w:rPr>
          <w:rFonts w:ascii="仿宋_GB2312" w:hAnsi="楷体_GB2312" w:eastAsia="仿宋_GB2312" w:cs="Arial"/>
          <w:b/>
          <w:kern w:val="0"/>
          <w:sz w:val="28"/>
          <w:szCs w:val="28"/>
          <w:highlight w:val="none"/>
        </w:rPr>
        <w:t xml:space="preserve">  </w:t>
      </w:r>
      <w:r>
        <w:rPr>
          <w:rFonts w:hint="eastAsia" w:ascii="仿宋_GB2312" w:hAnsi="宋体" w:eastAsia="仿宋_GB2312" w:cs="TT54AB0ED3tCID-WinCharSetFFFF-H"/>
          <w:kern w:val="0"/>
          <w:sz w:val="28"/>
          <w:szCs w:val="28"/>
          <w:highlight w:val="none"/>
        </w:rPr>
        <w:t>乙方在商铺的经营活动及行为必须严守政府部门单位发出的指示</w:t>
      </w:r>
      <w:r>
        <w:rPr>
          <w:rFonts w:ascii="仿宋_GB2312" w:hAnsi="宋体" w:eastAsia="仿宋_GB2312" w:cs="Arial"/>
          <w:kern w:val="0"/>
          <w:sz w:val="28"/>
          <w:szCs w:val="28"/>
          <w:highlight w:val="none"/>
        </w:rPr>
        <w:t>/</w:t>
      </w:r>
      <w:r>
        <w:rPr>
          <w:rFonts w:hint="eastAsia" w:ascii="仿宋_GB2312" w:hAnsi="宋体" w:eastAsia="仿宋_GB2312" w:cs="TT54AB0ED3tCID-WinCharSetFFFF-H"/>
          <w:kern w:val="0"/>
          <w:sz w:val="28"/>
          <w:szCs w:val="28"/>
          <w:highlight w:val="none"/>
        </w:rPr>
        <w:t>指引</w:t>
      </w:r>
      <w:r>
        <w:rPr>
          <w:rFonts w:hint="eastAsia" w:ascii="仿宋_GB2312" w:hAnsi="楷体_GB2312" w:eastAsia="仿宋_GB2312" w:cs="TT54AB0ED3tCID-WinCharSetFFFF-H"/>
          <w:kern w:val="0"/>
          <w:sz w:val="28"/>
          <w:szCs w:val="28"/>
          <w:highlight w:val="none"/>
        </w:rPr>
        <w:t>。如果乙方没有执行有关指示</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指引及／或违反国家及当地法律，而导致甲方蒙受任何损失，乙方对甲方负上赔偿责任。</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9.4</w:t>
      </w:r>
      <w:r>
        <w:rPr>
          <w:rFonts w:hint="eastAsia" w:ascii="仿宋_GB2312" w:hAnsi="楷体_GB2312" w:eastAsia="仿宋_GB2312" w:cs="Arial"/>
          <w:b/>
          <w:kern w:val="0"/>
          <w:sz w:val="28"/>
          <w:szCs w:val="28"/>
          <w:highlight w:val="none"/>
        </w:rPr>
        <w:t>4</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乙方收到政府部门有关所租商铺的指示时，须立即书面通知甲方。</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9.4</w:t>
      </w:r>
      <w:r>
        <w:rPr>
          <w:rFonts w:hint="eastAsia" w:ascii="仿宋_GB2312" w:hAnsi="楷体_GB2312" w:eastAsia="仿宋_GB2312" w:cs="Arial"/>
          <w:b/>
          <w:kern w:val="0"/>
          <w:sz w:val="28"/>
          <w:szCs w:val="28"/>
          <w:highlight w:val="none"/>
        </w:rPr>
        <w:t>5</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乙方必须小心及妥善地适当使用商场公共区域及公共设施，不蓄意或疏忽损坏商场公共区域或设施。</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9.4</w:t>
      </w:r>
      <w:r>
        <w:rPr>
          <w:rFonts w:hint="eastAsia" w:ascii="仿宋_GB2312" w:hAnsi="楷体_GB2312" w:eastAsia="仿宋_GB2312" w:cs="Arial"/>
          <w:b/>
          <w:kern w:val="0"/>
          <w:sz w:val="28"/>
          <w:szCs w:val="28"/>
          <w:highlight w:val="none"/>
        </w:rPr>
        <w:t>6</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遵守管理文件的规定</w:t>
      </w:r>
    </w:p>
    <w:p>
      <w:pPr>
        <w:autoSpaceDE w:val="0"/>
        <w:autoSpaceDN w:val="0"/>
        <w:adjustRightInd w:val="0"/>
        <w:snapToGrid w:val="0"/>
        <w:spacing w:after="156" w:afterLines="50" w:line="264" w:lineRule="auto"/>
        <w:ind w:left="840" w:hanging="840" w:hangingChars="300"/>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1） </w:t>
      </w:r>
      <w:r>
        <w:rPr>
          <w:rFonts w:hint="eastAsia" w:ascii="仿宋_GB2312" w:hAnsi="楷体_GB2312" w:eastAsia="仿宋_GB2312" w:cs="TT54AB0ED3tCID-WinCharSetFFFF-H"/>
          <w:kern w:val="0"/>
          <w:sz w:val="28"/>
          <w:szCs w:val="28"/>
          <w:highlight w:val="none"/>
        </w:rPr>
        <w:t>乙方必须遵守甲方、商场营运商或物业管理公司订定的「商户营运管理规约」、「装修指南」及不时制定的各种管理规章（统称「管理文件」）。甲方、商场营运商或物业管理公司有权就管理文件作出修改。乙方须承担其被许可人在商场范围内的行为后果。其被许可人违反管理文件或不遵守物业管理公司的通告、指示等将被视为乙方违反本条规定。</w:t>
      </w:r>
    </w:p>
    <w:p>
      <w:pPr>
        <w:autoSpaceDE w:val="0"/>
        <w:autoSpaceDN w:val="0"/>
        <w:adjustRightInd w:val="0"/>
        <w:snapToGrid w:val="0"/>
        <w:spacing w:after="156" w:afterLines="50" w:line="264" w:lineRule="auto"/>
        <w:ind w:left="840" w:hanging="840" w:hangingChars="300"/>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2） </w:t>
      </w:r>
      <w:r>
        <w:rPr>
          <w:rFonts w:hint="eastAsia" w:ascii="仿宋_GB2312" w:hAnsi="楷体_GB2312" w:eastAsia="仿宋_GB2312" w:cs="TT54AB0ED3tCID-WinCharSetFFFF-H"/>
          <w:kern w:val="0"/>
          <w:sz w:val="28"/>
          <w:szCs w:val="28"/>
          <w:highlight w:val="none"/>
        </w:rPr>
        <w:t>乙方在收到甲方、商场营运商或物业管理公司书面通知，要求停止及／或矫正违反管理文件的行为，而乙方没有停止或矫正违反管理文件的行为，乙方被视为违反本合同。甲方可按本合同相关规定处理。</w:t>
      </w:r>
    </w:p>
    <w:p>
      <w:pPr>
        <w:autoSpaceDE w:val="0"/>
        <w:autoSpaceDN w:val="0"/>
        <w:adjustRightInd w:val="0"/>
        <w:snapToGrid w:val="0"/>
        <w:spacing w:after="156" w:afterLines="50" w:line="264" w:lineRule="auto"/>
        <w:ind w:left="840" w:hanging="840" w:hangingChars="300"/>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Arial"/>
          <w:kern w:val="0"/>
          <w:sz w:val="28"/>
          <w:szCs w:val="28"/>
          <w:highlight w:val="none"/>
        </w:rPr>
        <w:t>（</w:t>
      </w:r>
      <w:r>
        <w:rPr>
          <w:rFonts w:ascii="仿宋_GB2312" w:hAnsi="楷体_GB2312" w:eastAsia="仿宋_GB2312" w:cs="Arial"/>
          <w:kern w:val="0"/>
          <w:sz w:val="28"/>
          <w:szCs w:val="28"/>
          <w:highlight w:val="none"/>
        </w:rPr>
        <w:t xml:space="preserve">3） </w:t>
      </w:r>
      <w:r>
        <w:rPr>
          <w:rFonts w:hint="eastAsia" w:ascii="仿宋_GB2312" w:hAnsi="楷体_GB2312" w:eastAsia="仿宋_GB2312" w:cs="TT54AB0ED3tCID-WinCharSetFFFF-H"/>
          <w:kern w:val="0"/>
          <w:sz w:val="28"/>
          <w:szCs w:val="28"/>
          <w:highlight w:val="none"/>
        </w:rPr>
        <w:t>甲方、商场营运商或物业管理公司在适当的商场公共区域及营运办公室张贴管理规则及其它规定的通知及布告，即构成对乙方及其被许可人的有效通知。甲方、商场营运商或物业管理公司并可以用其它方式向乙方及其被许可人发出通知。</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9.4</w:t>
      </w:r>
      <w:r>
        <w:rPr>
          <w:rFonts w:hint="eastAsia" w:ascii="仿宋_GB2312" w:hAnsi="楷体_GB2312" w:eastAsia="仿宋_GB2312" w:cs="Arial"/>
          <w:b/>
          <w:kern w:val="0"/>
          <w:sz w:val="28"/>
          <w:szCs w:val="28"/>
          <w:highlight w:val="none"/>
        </w:rPr>
        <w:t>7</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本合同无论在任何情况下终止，乙方必须承担终止前其应承担的责任和义务。</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9.4</w:t>
      </w:r>
      <w:r>
        <w:rPr>
          <w:rFonts w:hint="eastAsia" w:ascii="仿宋_GB2312" w:hAnsi="楷体_GB2312" w:eastAsia="仿宋_GB2312" w:cs="Arial"/>
          <w:b/>
          <w:kern w:val="0"/>
          <w:sz w:val="28"/>
          <w:szCs w:val="28"/>
          <w:highlight w:val="none"/>
        </w:rPr>
        <w:t>8</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乙方不履行或违反本合同的任何条款、规定或条件，而导致甲方遭受损失、被罚款或造成甲方的其它开支，在甲方发出付款通知书的十四天内，乙方应如数补偿予甲方。</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9.4</w:t>
      </w:r>
      <w:r>
        <w:rPr>
          <w:rFonts w:hint="eastAsia" w:ascii="仿宋_GB2312" w:hAnsi="楷体_GB2312" w:eastAsia="仿宋_GB2312" w:cs="Arial"/>
          <w:b/>
          <w:kern w:val="0"/>
          <w:sz w:val="28"/>
          <w:szCs w:val="28"/>
          <w:highlight w:val="none"/>
        </w:rPr>
        <w:t>9</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如果因为乙方及其被许可人疏忽或蓄意之行为，导致任何人士身体受到伤害或导致第三者的财物受到损害，直接或间接引致甲方蒙受任何损失，则乙方必须对甲方的有关损失或由于该等行为导致甲方被起诉、索赔、裁决等所产生之损失负上全部赔偿责任。</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w:t>
      </w:r>
      <w:r>
        <w:rPr>
          <w:rFonts w:hint="eastAsia" w:ascii="仿宋_GB2312" w:hAnsi="楷体_GB2312" w:eastAsia="仿宋_GB2312" w:cs="Arial"/>
          <w:b/>
          <w:kern w:val="0"/>
          <w:sz w:val="28"/>
          <w:szCs w:val="28"/>
          <w:highlight w:val="none"/>
        </w:rPr>
        <w:t>50</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按甲方的要求</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乙方须向商场营运商提供其员工资料</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以配合商场管理。</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w:t>
      </w:r>
      <w:r>
        <w:rPr>
          <w:rFonts w:hint="eastAsia" w:ascii="仿宋_GB2312" w:hAnsi="楷体_GB2312" w:eastAsia="仿宋_GB2312" w:cs="Arial"/>
          <w:b/>
          <w:kern w:val="0"/>
          <w:sz w:val="28"/>
          <w:szCs w:val="28"/>
          <w:highlight w:val="none"/>
        </w:rPr>
        <w:t>51</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按甲方或商场营运商的要求</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如有</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乙方员工在进入或离开商场时</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必须使用由甲方指定的路线和出入口</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并遵守甲方的规定登记和接受检查。</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9.5</w:t>
      </w:r>
      <w:r>
        <w:rPr>
          <w:rFonts w:hint="eastAsia" w:ascii="仿宋_GB2312" w:hAnsi="楷体_GB2312" w:eastAsia="仿宋_GB2312" w:cs="Arial"/>
          <w:b/>
          <w:kern w:val="0"/>
          <w:sz w:val="28"/>
          <w:szCs w:val="28"/>
          <w:highlight w:val="none"/>
        </w:rPr>
        <w:t>2</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租赁期内，乙方应付之租金及综合管理费将不会因乙方或其被许可人停止使用所租商铺而减收或免收。</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9.5</w:t>
      </w:r>
      <w:r>
        <w:rPr>
          <w:rFonts w:hint="eastAsia" w:ascii="仿宋_GB2312" w:hAnsi="楷体_GB2312" w:eastAsia="仿宋_GB2312" w:cs="Arial"/>
          <w:b/>
          <w:kern w:val="0"/>
          <w:sz w:val="28"/>
          <w:szCs w:val="28"/>
          <w:highlight w:val="none"/>
        </w:rPr>
        <w:t>3</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乙方对自身及其被许可使用所租商铺之人士的人身及财产安全负有完全责任。</w:t>
      </w:r>
    </w:p>
    <w:p>
      <w:pPr>
        <w:autoSpaceDE w:val="0"/>
        <w:autoSpaceDN w:val="0"/>
        <w:adjustRightInd w:val="0"/>
        <w:snapToGrid w:val="0"/>
        <w:spacing w:after="156" w:afterLines="50" w:line="264" w:lineRule="auto"/>
        <w:ind w:left="843" w:hanging="843" w:hangingChars="300"/>
        <w:jc w:val="left"/>
        <w:rPr>
          <w:rFonts w:hint="eastAsia"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9.5</w:t>
      </w:r>
      <w:r>
        <w:rPr>
          <w:rFonts w:hint="eastAsia" w:ascii="仿宋_GB2312" w:hAnsi="楷体_GB2312" w:eastAsia="仿宋_GB2312" w:cs="Arial"/>
          <w:b/>
          <w:kern w:val="0"/>
          <w:sz w:val="28"/>
          <w:szCs w:val="28"/>
          <w:highlight w:val="none"/>
        </w:rPr>
        <w:t>4</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须接受及参与甲方</w:t>
      </w:r>
      <w:r>
        <w:rPr>
          <w:rFonts w:hint="eastAsia" w:ascii="仿宋_GB2312" w:hAnsi="楷体_GB2312" w:eastAsia="仿宋_GB2312" w:cs="楷体_GB2312"/>
          <w:kern w:val="0"/>
          <w:sz w:val="28"/>
          <w:szCs w:val="28"/>
          <w:highlight w:val="none"/>
        </w:rPr>
        <w:t>所组织之贵宾会员服务、活动，并遵守甲方及商场营运商所拟定之相关政策、规定及规划方案，及接受甲方或商场营运商认可之信用卡</w:t>
      </w:r>
      <w:r>
        <w:rPr>
          <w:rFonts w:hint="eastAsia" w:ascii="仿宋_GB2312" w:hAnsi="宋体" w:cs="宋体"/>
          <w:kern w:val="0"/>
          <w:sz w:val="28"/>
          <w:szCs w:val="28"/>
          <w:highlight w:val="none"/>
        </w:rPr>
        <w:t>﹑</w:t>
      </w:r>
      <w:r>
        <w:rPr>
          <w:rFonts w:hint="eastAsia" w:ascii="仿宋_GB2312" w:hAnsi="楷体_GB2312" w:eastAsia="仿宋_GB2312" w:cs="楷体_GB2312"/>
          <w:kern w:val="0"/>
          <w:sz w:val="28"/>
          <w:szCs w:val="28"/>
          <w:highlight w:val="none"/>
        </w:rPr>
        <w:t>礼券及其发行之优惠卡及购物优惠政策</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并在协商情况下配合甲方制定之各项商场促销活动及政策。</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楷体_GB2312"/>
          <w:kern w:val="0"/>
          <w:sz w:val="28"/>
          <w:szCs w:val="28"/>
          <w:highlight w:val="none"/>
        </w:rPr>
      </w:pPr>
      <w:r>
        <w:rPr>
          <w:rFonts w:hint="eastAsia" w:ascii="仿宋_GB2312" w:hAnsi="楷体_GB2312" w:eastAsia="仿宋_GB2312" w:cs="Arial"/>
          <w:b/>
          <w:kern w:val="0"/>
          <w:sz w:val="28"/>
          <w:szCs w:val="28"/>
          <w:highlight w:val="none"/>
        </w:rPr>
        <w:t xml:space="preserve">9.55  </w:t>
      </w:r>
      <w:r>
        <w:rPr>
          <w:rFonts w:hint="eastAsia" w:ascii="仿宋_GB2312" w:hAnsi="楷体_GB2312" w:eastAsia="仿宋_GB2312" w:cs="楷体_GB2312"/>
          <w:kern w:val="0"/>
          <w:sz w:val="28"/>
          <w:szCs w:val="28"/>
          <w:highlight w:val="none"/>
        </w:rPr>
        <w:t>为方便甲方掌握商场经营情况，改善商场经营环境，乙方应按照甲方需求（如有），配合提供相关经营数据，提供的方式包括但不限于口头形式或书面营业收入报表等形式。</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9.5</w:t>
      </w:r>
      <w:r>
        <w:rPr>
          <w:rFonts w:hint="eastAsia" w:ascii="仿宋_GB2312" w:hAnsi="楷体_GB2312" w:eastAsia="仿宋_GB2312" w:cs="Arial"/>
          <w:b/>
          <w:kern w:val="0"/>
          <w:sz w:val="28"/>
          <w:szCs w:val="28"/>
          <w:highlight w:val="none"/>
        </w:rPr>
        <w:t>6</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乙方于所租商铺内之促销道具，须经甲方审核后方可使用。</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9.5</w:t>
      </w:r>
      <w:r>
        <w:rPr>
          <w:rFonts w:hint="eastAsia" w:ascii="仿宋_GB2312" w:hAnsi="楷体_GB2312" w:eastAsia="仿宋_GB2312" w:cs="Arial"/>
          <w:b/>
          <w:kern w:val="0"/>
          <w:sz w:val="28"/>
          <w:szCs w:val="28"/>
          <w:highlight w:val="none"/>
        </w:rPr>
        <w:t xml:space="preserve">7 </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乙方存放于所租商铺的任何物品</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如甲方有所要求者，必须向甲方出具清单。相关物品被撤离商场或所租商铺时，须接受甲方查验并按指定路线方可运离商场。</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9.5</w:t>
      </w:r>
      <w:r>
        <w:rPr>
          <w:rFonts w:hint="eastAsia" w:ascii="仿宋_GB2312" w:hAnsi="楷体_GB2312" w:eastAsia="仿宋_GB2312" w:cs="Arial"/>
          <w:b/>
          <w:kern w:val="0"/>
          <w:sz w:val="28"/>
          <w:szCs w:val="28"/>
          <w:highlight w:val="none"/>
        </w:rPr>
        <w:t>8</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乙方须按甲方要求安排其员工接受有关商场营运及管理之培训</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以配合执行总体商场营运及管理工作，但甲乙双方并不因此被认为存在合营或合作之关系。</w:t>
      </w:r>
    </w:p>
    <w:p>
      <w:pPr>
        <w:autoSpaceDE w:val="0"/>
        <w:autoSpaceDN w:val="0"/>
        <w:adjustRightInd w:val="0"/>
        <w:snapToGrid w:val="0"/>
        <w:spacing w:after="156" w:afterLines="50" w:line="264" w:lineRule="auto"/>
        <w:ind w:left="857" w:hanging="857" w:hangingChars="305"/>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9.5</w:t>
      </w:r>
      <w:r>
        <w:rPr>
          <w:rFonts w:hint="eastAsia" w:ascii="仿宋_GB2312" w:hAnsi="楷体_GB2312" w:eastAsia="仿宋_GB2312" w:cs="Arial"/>
          <w:b/>
          <w:kern w:val="0"/>
          <w:sz w:val="28"/>
          <w:szCs w:val="28"/>
          <w:highlight w:val="none"/>
        </w:rPr>
        <w:t>9</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乙方于所租商铺内员工必须按符合乙方经营品牌形象之标准统一整洁着装。</w:t>
      </w:r>
    </w:p>
    <w:p>
      <w:pPr>
        <w:autoSpaceDE w:val="0"/>
        <w:autoSpaceDN w:val="0"/>
        <w:adjustRightInd w:val="0"/>
        <w:snapToGrid w:val="0"/>
        <w:spacing w:after="156" w:afterLines="50" w:line="264" w:lineRule="auto"/>
        <w:ind w:left="857" w:hanging="857" w:hangingChars="305"/>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9.</w:t>
      </w:r>
      <w:r>
        <w:rPr>
          <w:rFonts w:hint="eastAsia" w:ascii="仿宋_GB2312" w:hAnsi="楷体_GB2312" w:eastAsia="仿宋_GB2312" w:cs="Arial"/>
          <w:b/>
          <w:kern w:val="0"/>
          <w:sz w:val="28"/>
          <w:szCs w:val="28"/>
          <w:highlight w:val="none"/>
        </w:rPr>
        <w:t>60</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kern w:val="0"/>
          <w:sz w:val="28"/>
          <w:szCs w:val="28"/>
          <w:highlight w:val="none"/>
        </w:rPr>
        <w:t>有关该商铺及商铺内的人身和物品的安全，乙方应自行采取适当的保安措施及向保险公司投保，甲方不负责乙方由此带来的损失。乙方须根据国家标准向有效及合法的保险公司购买租赁场地经营过程中及二次装修必要的保险险种，包括公众责任险、乙方自行投入的资产及乙方经营有关财产的财产保险等，且应保证在租赁期间上述保险持续有效。</w:t>
      </w:r>
    </w:p>
    <w:p>
      <w:pPr>
        <w:tabs>
          <w:tab w:val="left" w:pos="0"/>
        </w:tabs>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bCs/>
          <w:kern w:val="0"/>
          <w:sz w:val="28"/>
          <w:szCs w:val="28"/>
          <w:highlight w:val="none"/>
        </w:rPr>
      </w:pPr>
      <w:r>
        <w:rPr>
          <w:rFonts w:ascii="仿宋_GB2312" w:hAnsi="楷体_GB2312" w:eastAsia="仿宋_GB2312" w:cs="Arial"/>
          <w:b/>
          <w:kern w:val="0"/>
          <w:sz w:val="28"/>
          <w:szCs w:val="28"/>
          <w:highlight w:val="none"/>
        </w:rPr>
        <w:t>9.</w:t>
      </w:r>
      <w:r>
        <w:rPr>
          <w:rFonts w:hint="eastAsia" w:ascii="仿宋_GB2312" w:hAnsi="楷体_GB2312" w:eastAsia="仿宋_GB2312" w:cs="Arial"/>
          <w:b/>
          <w:kern w:val="0"/>
          <w:sz w:val="28"/>
          <w:szCs w:val="28"/>
          <w:highlight w:val="none"/>
        </w:rPr>
        <w:t>61</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bCs/>
          <w:kern w:val="0"/>
          <w:sz w:val="28"/>
          <w:szCs w:val="28"/>
          <w:highlight w:val="none"/>
        </w:rPr>
        <w:t>因乙方措施不当而致商铺受到害虫的侵害或暴风雨的破坏，或因乙方或乙方雇用人员的故意或过失使商铺遭受任何损毁，乙方须承担赔偿责任。</w:t>
      </w:r>
    </w:p>
    <w:p>
      <w:pPr>
        <w:tabs>
          <w:tab w:val="left" w:pos="0"/>
        </w:tabs>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bCs/>
          <w:kern w:val="0"/>
          <w:sz w:val="28"/>
          <w:szCs w:val="28"/>
          <w:highlight w:val="none"/>
        </w:rPr>
      </w:pPr>
      <w:r>
        <w:rPr>
          <w:rFonts w:ascii="仿宋_GB2312" w:hAnsi="楷体_GB2312" w:eastAsia="仿宋_GB2312" w:cs="Arial"/>
          <w:b/>
          <w:kern w:val="0"/>
          <w:sz w:val="28"/>
          <w:szCs w:val="28"/>
          <w:highlight w:val="none"/>
        </w:rPr>
        <w:t>9.</w:t>
      </w:r>
      <w:r>
        <w:rPr>
          <w:rFonts w:hint="eastAsia" w:ascii="仿宋_GB2312" w:hAnsi="楷体_GB2312" w:eastAsia="仿宋_GB2312" w:cs="Arial"/>
          <w:b/>
          <w:kern w:val="0"/>
          <w:sz w:val="28"/>
          <w:szCs w:val="28"/>
          <w:highlight w:val="none"/>
        </w:rPr>
        <w:t>62</w:t>
      </w:r>
      <w:r>
        <w:rPr>
          <w:rFonts w:ascii="仿宋_GB2312" w:hAnsi="楷体_GB2312" w:eastAsia="仿宋_GB2312" w:cs="Arial"/>
          <w:b/>
          <w:kern w:val="0"/>
          <w:sz w:val="28"/>
          <w:szCs w:val="28"/>
          <w:highlight w:val="none"/>
        </w:rPr>
        <w:t xml:space="preserve">  </w:t>
      </w:r>
      <w:r>
        <w:rPr>
          <w:rFonts w:hint="eastAsia" w:ascii="仿宋_GB2312" w:hAnsi="楷体_GB2312" w:eastAsia="仿宋_GB2312" w:cs="TT54AB0ED3tCID-WinCharSetFFFF-H"/>
          <w:bCs/>
          <w:kern w:val="0"/>
          <w:sz w:val="28"/>
          <w:szCs w:val="28"/>
          <w:highlight w:val="none"/>
        </w:rPr>
        <w:t>在决定乙方是否违约时，乙方之雇员或获准使用人之任何过失或违约行为即构成乙方本身之过失或违约行为。</w:t>
      </w:r>
    </w:p>
    <w:p>
      <w:pPr>
        <w:adjustRightInd w:val="0"/>
        <w:snapToGrid w:val="0"/>
        <w:spacing w:after="50" w:line="264" w:lineRule="auto"/>
        <w:ind w:left="900" w:hanging="900"/>
        <w:rPr>
          <w:rFonts w:ascii="仿宋_GB2312" w:hAnsi="楷体_GB2312" w:eastAsia="仿宋_GB2312" w:cs="TT54AB0ED3tCID-WinCharSetFFFF-H"/>
          <w:bCs/>
          <w:kern w:val="0"/>
          <w:sz w:val="28"/>
          <w:szCs w:val="28"/>
          <w:highlight w:val="none"/>
        </w:rPr>
      </w:pPr>
      <w:r>
        <w:rPr>
          <w:rFonts w:ascii="仿宋_GB2312" w:hAnsi="楷体_GB2312" w:eastAsia="仿宋_GB2312" w:cs="Arial"/>
          <w:b/>
          <w:kern w:val="0"/>
          <w:sz w:val="28"/>
          <w:szCs w:val="28"/>
          <w:highlight w:val="none"/>
        </w:rPr>
        <w:t>9</w:t>
      </w:r>
      <w:r>
        <w:rPr>
          <w:rFonts w:ascii="仿宋_GB2312" w:hAnsi="楷体_GB2312" w:eastAsia="仿宋_GB2312" w:cs="TT54AB0ED3tCID-WinCharSetFFFF-H"/>
          <w:b/>
          <w:bCs/>
          <w:kern w:val="0"/>
          <w:sz w:val="28"/>
          <w:szCs w:val="28"/>
          <w:highlight w:val="none"/>
        </w:rPr>
        <w:t>.6</w:t>
      </w:r>
      <w:r>
        <w:rPr>
          <w:rFonts w:hint="eastAsia" w:ascii="仿宋_GB2312" w:hAnsi="楷体_GB2312" w:eastAsia="仿宋_GB2312" w:cs="TT54AB0ED3tCID-WinCharSetFFFF-H"/>
          <w:b/>
          <w:bCs/>
          <w:kern w:val="0"/>
          <w:sz w:val="28"/>
          <w:szCs w:val="28"/>
          <w:highlight w:val="none"/>
        </w:rPr>
        <w:t>3</w:t>
      </w:r>
      <w:r>
        <w:rPr>
          <w:rFonts w:ascii="仿宋_GB2312" w:hAnsi="楷体_GB2312" w:eastAsia="仿宋_GB2312" w:cs="TT54AB0ED3tCID-WinCharSetFFFF-H"/>
          <w:b/>
          <w:bCs/>
          <w:kern w:val="0"/>
          <w:sz w:val="28"/>
          <w:szCs w:val="28"/>
          <w:highlight w:val="none"/>
        </w:rPr>
        <w:t xml:space="preserve"> </w:t>
      </w:r>
      <w:r>
        <w:rPr>
          <w:rFonts w:ascii="仿宋_GB2312" w:hAnsi="楷体_GB2312" w:eastAsia="仿宋_GB2312" w:cs="TT54AB0ED3tCID-WinCharSetFFFF-H"/>
          <w:bCs/>
          <w:kern w:val="0"/>
          <w:sz w:val="28"/>
          <w:szCs w:val="28"/>
          <w:highlight w:val="none"/>
        </w:rPr>
        <w:t xml:space="preserve"> 商铺内如有产生劳资纠纷影响商场营运的，乙方应给予甲方相关赔偿。 </w:t>
      </w:r>
    </w:p>
    <w:p>
      <w:pPr>
        <w:autoSpaceDE/>
        <w:autoSpaceDN/>
        <w:adjustRightInd w:val="0"/>
        <w:snapToGrid w:val="0"/>
        <w:spacing w:after="50" w:afterLines="0" w:line="264" w:lineRule="auto"/>
        <w:ind w:left="900" w:hanging="900" w:firstLineChars="0"/>
        <w:jc w:val="left"/>
        <w:rPr>
          <w:rFonts w:ascii="仿宋_GB2312" w:hAnsi="楷体_GB2312" w:eastAsia="仿宋_GB2312" w:cs="TT54AB0ED3tCID-WinCharSetFFFF-H"/>
          <w:b/>
          <w:bCs/>
          <w:kern w:val="0"/>
          <w:sz w:val="28"/>
          <w:szCs w:val="28"/>
          <w:highlight w:val="none"/>
        </w:rPr>
      </w:pPr>
      <w:r>
        <w:rPr>
          <w:rFonts w:ascii="仿宋_GB2312" w:hAnsi="楷体_GB2312" w:eastAsia="仿宋_GB2312" w:cs="Arial"/>
          <w:b/>
          <w:kern w:val="0"/>
          <w:sz w:val="28"/>
          <w:szCs w:val="28"/>
          <w:highlight w:val="none"/>
        </w:rPr>
        <w:t>9</w:t>
      </w:r>
      <w:r>
        <w:rPr>
          <w:rFonts w:ascii="仿宋_GB2312" w:hAnsi="楷体_GB2312" w:eastAsia="仿宋_GB2312" w:cs="TT54AB0ED3tCID-WinCharSetFFFF-H"/>
          <w:b/>
          <w:bCs/>
          <w:kern w:val="0"/>
          <w:sz w:val="28"/>
          <w:szCs w:val="28"/>
          <w:highlight w:val="none"/>
        </w:rPr>
        <w:t>.6</w:t>
      </w:r>
      <w:r>
        <w:rPr>
          <w:rFonts w:hint="eastAsia" w:ascii="仿宋_GB2312" w:hAnsi="楷体_GB2312" w:eastAsia="仿宋_GB2312" w:cs="TT54AB0ED3tCID-WinCharSetFFFF-H"/>
          <w:b/>
          <w:bCs/>
          <w:kern w:val="0"/>
          <w:sz w:val="28"/>
          <w:szCs w:val="28"/>
          <w:highlight w:val="none"/>
        </w:rPr>
        <w:t>4</w:t>
      </w:r>
      <w:r>
        <w:rPr>
          <w:rFonts w:ascii="仿宋_GB2312" w:hAnsi="楷体_GB2312" w:eastAsia="仿宋_GB2312" w:cs="TT54AB0ED3tCID-WinCharSetFFFF-H"/>
          <w:b/>
          <w:bCs/>
          <w:kern w:val="0"/>
          <w:sz w:val="28"/>
          <w:szCs w:val="28"/>
          <w:highlight w:val="none"/>
        </w:rPr>
        <w:t xml:space="preserve">  </w:t>
      </w:r>
      <w:r>
        <w:rPr>
          <w:rFonts w:hint="eastAsia" w:ascii="仿宋_GB2312" w:hAnsi="宋体" w:eastAsia="仿宋_GB2312"/>
          <w:sz w:val="28"/>
          <w:szCs w:val="28"/>
          <w:highlight w:val="none"/>
        </w:rPr>
        <w:t>租赁期间，该商铺内部由乙方使用的设备、设施（包括甲方提供和乙方自行添置的）、内部装修的保养、维修、更新、商铺漏水、渗水等均由乙方自行负责，并承担由此产生的一切费用。由于乙方原因造成的商铺原有附属设备设施的损坏，乙方应负责修复或更新。</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ascii="仿宋_GB2312" w:hAnsi="楷体_GB2312" w:eastAsia="仿宋_GB2312" w:cs="TT54AB0ED3tCID-WinCharSetFFFF-H"/>
          <w:b/>
          <w:bCs/>
          <w:kern w:val="0"/>
          <w:sz w:val="28"/>
          <w:szCs w:val="28"/>
          <w:highlight w:val="none"/>
        </w:rPr>
        <w:t xml:space="preserve">  不可抗力</w:t>
      </w:r>
    </w:p>
    <w:p>
      <w:pPr>
        <w:autoSpaceDE w:val="0"/>
        <w:autoSpaceDN w:val="0"/>
        <w:adjustRightInd w:val="0"/>
        <w:snapToGrid w:val="0"/>
        <w:spacing w:after="156" w:afterLines="50" w:line="264" w:lineRule="auto"/>
        <w:ind w:left="722" w:leftChars="1" w:hanging="720" w:hangingChars="256"/>
        <w:jc w:val="left"/>
        <w:rPr>
          <w:rFonts w:ascii="仿宋_GB2312" w:hAnsi="楷体_GB2312" w:eastAsia="仿宋_GB2312" w:cs="TT54AB0ED3tCID-WinCharSetFFFF-H"/>
          <w:kern w:val="0"/>
          <w:sz w:val="28"/>
          <w:szCs w:val="28"/>
          <w:highlight w:val="none"/>
        </w:rPr>
      </w:pPr>
      <w:r>
        <w:rPr>
          <w:rFonts w:ascii="仿宋_GB2312" w:hAnsi="楷体_GB2312" w:eastAsia="仿宋_GB2312" w:cs="TT54AB0ED3tCID-WinCharSetFFFF-H"/>
          <w:b/>
          <w:kern w:val="0"/>
          <w:sz w:val="28"/>
          <w:szCs w:val="28"/>
          <w:highlight w:val="none"/>
        </w:rPr>
        <w:t xml:space="preserve">10.1 </w:t>
      </w:r>
      <w:r>
        <w:rPr>
          <w:rFonts w:hint="eastAsia" w:ascii="仿宋_GB2312" w:hAnsi="楷体_GB2312" w:eastAsia="仿宋_GB2312" w:cs="TT54AB0ED3tCID-WinCharSetFFFF-H"/>
          <w:kern w:val="0"/>
          <w:sz w:val="28"/>
          <w:szCs w:val="28"/>
          <w:highlight w:val="none"/>
        </w:rPr>
        <w:t>在租赁期内由于火灾、水灾、风暴或其他任何不可抗力事件（因甲方或乙方的故意或过失除外）引致该商铺被损毁及不能正常使用时，双方同意可按照该商铺所受损坏之程度酌情减免租金直至该商铺经修复而适合使用时为止。但租赁期限不因上述情况而后推。</w:t>
      </w:r>
    </w:p>
    <w:p>
      <w:pPr>
        <w:autoSpaceDE w:val="0"/>
        <w:autoSpaceDN w:val="0"/>
        <w:adjustRightInd w:val="0"/>
        <w:snapToGrid w:val="0"/>
        <w:spacing w:after="156" w:afterLines="50" w:line="264" w:lineRule="auto"/>
        <w:ind w:left="722" w:leftChars="1" w:hanging="720" w:hangingChars="256"/>
        <w:jc w:val="left"/>
        <w:rPr>
          <w:rFonts w:ascii="仿宋_GB2312" w:hAnsi="楷体_GB2312" w:eastAsia="仿宋_GB2312" w:cs="TT54AB0ED3tCID-WinCharSetFFFF-H"/>
          <w:kern w:val="0"/>
          <w:sz w:val="28"/>
          <w:szCs w:val="28"/>
          <w:highlight w:val="none"/>
        </w:rPr>
      </w:pPr>
      <w:r>
        <w:rPr>
          <w:rFonts w:ascii="仿宋_GB2312" w:hAnsi="楷体_GB2312" w:eastAsia="仿宋_GB2312" w:cs="TT54AB0ED3tCID-WinCharSetFFFF-H"/>
          <w:b/>
          <w:kern w:val="0"/>
          <w:sz w:val="28"/>
          <w:szCs w:val="28"/>
          <w:highlight w:val="none"/>
        </w:rPr>
        <w:t>10.2</w:t>
      </w:r>
      <w:r>
        <w:rPr>
          <w:rFonts w:ascii="仿宋_GB2312" w:hAnsi="楷体_GB2312" w:eastAsia="仿宋_GB2312" w:cs="TT54AB0ED3tCID-WinCharSetFFFF-H"/>
          <w:kern w:val="0"/>
          <w:sz w:val="28"/>
          <w:szCs w:val="28"/>
          <w:highlight w:val="none"/>
        </w:rPr>
        <w:t xml:space="preserve"> 如上述不可抗力事件引致该商铺被损毁及不能使用时，而甲方未能在六个月内将该铺损毁修复，甲乙双方任何一方可向对方发出书面通知，要求终止本合同。在此情况下，租赁关系将告结束，甲方将各项保证金如数退还给乙方。甲方或乙方均不可向对方要求任何其他赔偿。</w:t>
      </w:r>
    </w:p>
    <w:p>
      <w:pPr>
        <w:autoSpaceDE w:val="0"/>
        <w:autoSpaceDN w:val="0"/>
        <w:adjustRightInd w:val="0"/>
        <w:snapToGrid w:val="0"/>
        <w:spacing w:after="156" w:afterLines="50" w:line="264" w:lineRule="auto"/>
        <w:ind w:left="722" w:leftChars="1" w:hanging="720" w:hangingChars="256"/>
        <w:jc w:val="left"/>
        <w:rPr>
          <w:rFonts w:hint="eastAsia" w:ascii="仿宋_GB2312" w:eastAsia="仿宋_GB2312"/>
          <w:sz w:val="28"/>
          <w:highlight w:val="none"/>
        </w:rPr>
      </w:pPr>
      <w:r>
        <w:rPr>
          <w:rFonts w:ascii="仿宋_GB2312" w:hAnsi="楷体_GB2312" w:eastAsia="仿宋_GB2312" w:cs="TT54AB0ED3tCID-WinCharSetFFFF-H"/>
          <w:b/>
          <w:kern w:val="0"/>
          <w:sz w:val="28"/>
          <w:szCs w:val="28"/>
          <w:highlight w:val="none"/>
        </w:rPr>
        <w:t xml:space="preserve">10.3 </w:t>
      </w:r>
      <w:r>
        <w:rPr>
          <w:rFonts w:hint="eastAsia" w:ascii="仿宋_GB2312" w:eastAsia="仿宋_GB2312"/>
          <w:sz w:val="28"/>
          <w:highlight w:val="none"/>
        </w:rPr>
        <w:t>租赁期内如因城市建设规划或城市更新改造需要拆迁的、土地/物业被收储、征收、征用、法律法规调整、国家或地方政策变化、企业改制等不可抗力的因素导致本合同无法履行的，本合同自动终止，双方互不作补偿。在乙方缴清拖欠费用及清空租赁单位给甲方后，甲方退还履约保证金给乙方，甲方退还的款项不计付利息。</w:t>
      </w:r>
    </w:p>
    <w:p>
      <w:pPr>
        <w:autoSpaceDE w:val="0"/>
        <w:autoSpaceDN w:val="0"/>
        <w:adjustRightInd w:val="0"/>
        <w:snapToGrid w:val="0"/>
        <w:spacing w:after="156" w:afterLines="50" w:line="264" w:lineRule="auto"/>
        <w:ind w:left="722" w:leftChars="1" w:hanging="720" w:hangingChars="256"/>
        <w:jc w:val="left"/>
        <w:rPr>
          <w:rFonts w:hint="eastAsia" w:ascii="仿宋" w:hAnsi="仿宋" w:eastAsia="仿宋" w:cs="TT54AB0ED3tCID-WinCharSetFFFF-H"/>
          <w:color w:val="000000"/>
          <w:kern w:val="0"/>
          <w:sz w:val="28"/>
          <w:szCs w:val="28"/>
          <w:highlight w:val="none"/>
        </w:rPr>
      </w:pPr>
      <w:r>
        <w:rPr>
          <w:rFonts w:hint="eastAsia" w:ascii="仿宋" w:hAnsi="仿宋" w:eastAsia="仿宋" w:cs="TT54AB0ED3tCID-WinCharSetFFFF-H"/>
          <w:b/>
          <w:kern w:val="0"/>
          <w:sz w:val="28"/>
          <w:szCs w:val="28"/>
          <w:highlight w:val="none"/>
        </w:rPr>
        <w:t xml:space="preserve">10.4 </w:t>
      </w:r>
      <w:r>
        <w:rPr>
          <w:rFonts w:hint="eastAsia" w:ascii="仿宋" w:hAnsi="仿宋" w:eastAsia="仿宋" w:cs="TT54AB0ED3tCID-WinCharSetFFFF-H"/>
          <w:kern w:val="0"/>
          <w:sz w:val="28"/>
          <w:szCs w:val="28"/>
          <w:highlight w:val="none"/>
        </w:rPr>
        <w:t>在租赁期内，因政府主导在花城广场、花城汇举办大型活动等需要围蔽或限制人流的，</w:t>
      </w:r>
      <w:r>
        <w:rPr>
          <w:rFonts w:hint="eastAsia" w:ascii="仿宋" w:hAnsi="仿宋" w:eastAsia="仿宋" w:cs="TT54AB0ED3tCID-WinCharSetFFFF-H"/>
          <w:color w:val="000000"/>
          <w:kern w:val="0"/>
          <w:sz w:val="28"/>
          <w:szCs w:val="28"/>
          <w:highlight w:val="none"/>
        </w:rPr>
        <w:t>甲方或乙方均不可向对方要求任何赔偿或补偿。</w:t>
      </w:r>
    </w:p>
    <w:p>
      <w:pPr>
        <w:autoSpaceDE w:val="0"/>
        <w:autoSpaceDN w:val="0"/>
        <w:adjustRightInd w:val="0"/>
        <w:snapToGrid w:val="0"/>
        <w:spacing w:after="156" w:afterLines="50" w:line="264" w:lineRule="auto"/>
        <w:ind w:left="718" w:leftChars="1" w:hanging="716" w:hangingChars="256"/>
        <w:jc w:val="left"/>
        <w:rPr>
          <w:rFonts w:hint="eastAsia" w:ascii="仿宋_GB2312" w:eastAsia="仿宋_GB2312"/>
          <w:sz w:val="28"/>
          <w:highlight w:val="none"/>
        </w:rPr>
      </w:pP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kern w:val="0"/>
          <w:sz w:val="28"/>
          <w:szCs w:val="28"/>
          <w:highlight w:val="none"/>
        </w:rPr>
        <w:t>合同的变更</w:t>
      </w:r>
    </w:p>
    <w:p>
      <w:pPr>
        <w:autoSpaceDE w:val="0"/>
        <w:autoSpaceDN w:val="0"/>
        <w:adjustRightInd w:val="0"/>
        <w:snapToGrid w:val="0"/>
        <w:spacing w:after="156" w:afterLines="50" w:line="264" w:lineRule="auto"/>
        <w:ind w:left="722" w:hanging="722" w:hangingChars="257"/>
        <w:jc w:val="left"/>
        <w:rPr>
          <w:rFonts w:ascii="仿宋_GB2312" w:hAnsi="楷体_GB2312" w:eastAsia="仿宋_GB2312" w:cs="TT54AB0ED3tCID-WinCharSetFFFF-H"/>
          <w:kern w:val="0"/>
          <w:sz w:val="28"/>
          <w:szCs w:val="28"/>
          <w:highlight w:val="none"/>
        </w:rPr>
      </w:pPr>
      <w:r>
        <w:rPr>
          <w:rFonts w:ascii="仿宋_GB2312" w:hAnsi="楷体_GB2312" w:eastAsia="仿宋_GB2312" w:cs="TT54AB0ED3tCID-WinCharSetFFFF-H"/>
          <w:b/>
          <w:kern w:val="0"/>
          <w:sz w:val="28"/>
          <w:szCs w:val="28"/>
          <w:highlight w:val="none"/>
        </w:rPr>
        <w:t>11.1</w:t>
      </w:r>
      <w:r>
        <w:rPr>
          <w:rFonts w:ascii="仿宋_GB2312" w:hAnsi="楷体_GB2312" w:eastAsia="仿宋_GB2312" w:cs="TT54AB0ED3tCID-WinCharSetFFFF-H"/>
          <w:kern w:val="0"/>
          <w:sz w:val="28"/>
          <w:szCs w:val="28"/>
          <w:highlight w:val="none"/>
        </w:rPr>
        <w:t xml:space="preserve"> 各方在履行本合同期间，有关协议内容的增加、减少或修改，均须取得各方协商一致，达成书面协议。</w:t>
      </w:r>
    </w:p>
    <w:p>
      <w:pPr>
        <w:autoSpaceDE w:val="0"/>
        <w:autoSpaceDN w:val="0"/>
        <w:adjustRightInd w:val="0"/>
        <w:snapToGrid w:val="0"/>
        <w:spacing w:after="156" w:afterLines="50" w:line="264" w:lineRule="auto"/>
        <w:ind w:left="722" w:hanging="722" w:hangingChars="257"/>
        <w:jc w:val="left"/>
        <w:rPr>
          <w:rFonts w:ascii="仿宋_GB2312" w:hAnsi="楷体_GB2312" w:eastAsia="仿宋_GB2312" w:cs="TT54AB0ED3tCID-WinCharSetFFFF-H"/>
          <w:bCs/>
          <w:kern w:val="0"/>
          <w:sz w:val="28"/>
          <w:szCs w:val="28"/>
          <w:highlight w:val="none"/>
        </w:rPr>
      </w:pPr>
      <w:r>
        <w:rPr>
          <w:rFonts w:ascii="仿宋_GB2312" w:hAnsi="楷体_GB2312" w:eastAsia="仿宋_GB2312" w:cs="TT54AB0ED3tCID-WinCharSetFFFF-H"/>
          <w:b/>
          <w:kern w:val="0"/>
          <w:sz w:val="28"/>
          <w:szCs w:val="28"/>
          <w:highlight w:val="none"/>
        </w:rPr>
        <w:t>11.2</w:t>
      </w:r>
      <w:r>
        <w:rPr>
          <w:rFonts w:ascii="仿宋_GB2312" w:hAnsi="楷体_GB2312" w:eastAsia="仿宋_GB2312" w:cs="TT54AB0ED3tCID-WinCharSetFFFF-H"/>
          <w:kern w:val="0"/>
          <w:sz w:val="28"/>
          <w:szCs w:val="28"/>
          <w:highlight w:val="none"/>
        </w:rPr>
        <w:t xml:space="preserve"> 在租赁期间，甲方如有意将财产所有权转移给第三方，不必征求乙方的同意，但应在转让协议书生效后书面通知乙方新的业主名称。所有权转移后新的业主即继承本合同的权利和义务。</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ascii="仿宋_GB2312" w:hAnsi="楷体_GB2312" w:eastAsia="仿宋_GB2312" w:cs="TT54AB0ED3tCID-WinCharSetFFFF-H"/>
          <w:b/>
          <w:bCs/>
          <w:kern w:val="0"/>
          <w:sz w:val="28"/>
          <w:szCs w:val="28"/>
          <w:highlight w:val="none"/>
        </w:rPr>
        <w:t xml:space="preserve"> 违约及合同的终止</w:t>
      </w:r>
    </w:p>
    <w:p>
      <w:pPr>
        <w:adjustRightInd w:val="0"/>
        <w:snapToGrid w:val="0"/>
        <w:spacing w:after="156" w:afterLines="50" w:line="264" w:lineRule="auto"/>
        <w:ind w:left="540" w:right="250" w:rightChars="119" w:hanging="540" w:hangingChars="192"/>
        <w:rPr>
          <w:rFonts w:ascii="仿宋_GB2312" w:hAnsi="楷体_GB2312" w:eastAsia="仿宋_GB2312"/>
          <w:sz w:val="28"/>
          <w:szCs w:val="28"/>
          <w:highlight w:val="none"/>
        </w:rPr>
      </w:pPr>
      <w:r>
        <w:rPr>
          <w:rFonts w:ascii="仿宋_GB2312" w:hAnsi="楷体_GB2312" w:eastAsia="仿宋_GB2312"/>
          <w:b/>
          <w:sz w:val="28"/>
          <w:szCs w:val="28"/>
          <w:highlight w:val="none"/>
        </w:rPr>
        <w:t>12.1</w:t>
      </w:r>
      <w:r>
        <w:rPr>
          <w:rFonts w:hint="eastAsia" w:ascii="仿宋_GB2312" w:hAnsi="楷体_GB2312" w:eastAsia="仿宋_GB2312"/>
          <w:sz w:val="28"/>
          <w:szCs w:val="28"/>
          <w:highlight w:val="none"/>
        </w:rPr>
        <w:t>乙方同意按本合同第</w:t>
      </w:r>
      <w:r>
        <w:rPr>
          <w:rFonts w:ascii="仿宋_GB2312" w:hAnsi="楷体_GB2312" w:eastAsia="仿宋_GB2312"/>
          <w:sz w:val="28"/>
          <w:szCs w:val="28"/>
          <w:highlight w:val="none"/>
        </w:rPr>
        <w:t>3.5款约定日期开业经营，若乙方未能在该日准时开业的，每日须向甲方交纳每月定额租金的</w:t>
      </w:r>
      <w:r>
        <w:rPr>
          <w:rFonts w:ascii="仿宋_GB2312" w:hAnsi="楷体_GB2312" w:eastAsia="仿宋_GB2312"/>
          <w:sz w:val="28"/>
          <w:szCs w:val="28"/>
          <w:highlight w:val="none"/>
          <w:u w:val="single"/>
        </w:rPr>
        <w:t>2%</w:t>
      </w:r>
      <w:r>
        <w:rPr>
          <w:rFonts w:ascii="仿宋_GB2312" w:hAnsi="楷体_GB2312" w:eastAsia="仿宋_GB2312"/>
          <w:sz w:val="28"/>
          <w:szCs w:val="28"/>
          <w:highlight w:val="none"/>
        </w:rPr>
        <w:t>的违约金。从约定的开始营业日后第16天起计，若逾期</w:t>
      </w:r>
      <w:r>
        <w:rPr>
          <w:rFonts w:ascii="仿宋_GB2312" w:hAnsi="楷体_GB2312" w:eastAsia="仿宋_GB2312"/>
          <w:sz w:val="28"/>
          <w:szCs w:val="28"/>
          <w:highlight w:val="none"/>
          <w:u w:val="single"/>
        </w:rPr>
        <w:t xml:space="preserve"> 15</w:t>
      </w:r>
      <w:r>
        <w:rPr>
          <w:rFonts w:hint="eastAsia" w:ascii="仿宋_GB2312" w:hAnsi="楷体_GB2312" w:eastAsia="仿宋_GB2312"/>
          <w:sz w:val="28"/>
          <w:szCs w:val="28"/>
          <w:highlight w:val="none"/>
        </w:rPr>
        <w:t>天仍未营业，则甲方有权解除合同，没收乙方的所有履约保证金，收回商铺。</w:t>
      </w:r>
    </w:p>
    <w:p>
      <w:pPr>
        <w:adjustRightInd w:val="0"/>
        <w:snapToGrid w:val="0"/>
        <w:spacing w:after="156" w:afterLines="50" w:line="264" w:lineRule="auto"/>
        <w:ind w:left="540" w:right="250" w:rightChars="119" w:hanging="540" w:hangingChars="192"/>
        <w:rPr>
          <w:rFonts w:ascii="仿宋_GB2312" w:hAnsi="楷体_GB2312" w:eastAsia="仿宋_GB2312"/>
          <w:sz w:val="28"/>
          <w:szCs w:val="28"/>
          <w:highlight w:val="none"/>
        </w:rPr>
      </w:pPr>
      <w:r>
        <w:rPr>
          <w:rFonts w:ascii="仿宋_GB2312" w:hAnsi="楷体_GB2312" w:eastAsia="仿宋_GB2312"/>
          <w:b/>
          <w:sz w:val="28"/>
          <w:szCs w:val="28"/>
          <w:highlight w:val="none"/>
        </w:rPr>
        <w:t>12.2</w:t>
      </w:r>
      <w:r>
        <w:rPr>
          <w:rFonts w:hint="eastAsia" w:ascii="仿宋_GB2312" w:hAnsi="楷体_GB2312" w:eastAsia="仿宋_GB2312"/>
          <w:sz w:val="28"/>
          <w:szCs w:val="28"/>
          <w:highlight w:val="none"/>
        </w:rPr>
        <w:t>未经甲方书面同意，乙方未按指定的营业时间营业的，每违反一次，应按当月租金的</w:t>
      </w:r>
      <w:r>
        <w:rPr>
          <w:rFonts w:ascii="仿宋_GB2312" w:hAnsi="楷体_GB2312" w:eastAsia="仿宋_GB2312"/>
          <w:sz w:val="28"/>
          <w:szCs w:val="28"/>
          <w:highlight w:val="none"/>
          <w:u w:val="single"/>
        </w:rPr>
        <w:t>10%</w:t>
      </w:r>
      <w:r>
        <w:rPr>
          <w:rFonts w:hint="eastAsia" w:ascii="仿宋_GB2312" w:hAnsi="楷体_GB2312" w:eastAsia="仿宋_GB2312"/>
          <w:sz w:val="28"/>
          <w:szCs w:val="28"/>
          <w:highlight w:val="none"/>
        </w:rPr>
        <w:t>向甲方支付违约金，累计超过三次的，甲方有权解除本合同，没收乙方的所有履约保证金，收回商铺。</w:t>
      </w:r>
    </w:p>
    <w:p>
      <w:pPr>
        <w:numPr>
          <w:ilvl w:val="0"/>
          <w:numId w:val="0"/>
        </w:numPr>
        <w:tabs>
          <w:tab w:val="left" w:pos="0"/>
          <w:tab w:val="left" w:pos="360"/>
          <w:tab w:val="left" w:pos="1485"/>
          <w:tab w:val="left" w:pos="1701"/>
        </w:tabs>
        <w:adjustRightInd w:val="0"/>
        <w:snapToGrid w:val="0"/>
        <w:spacing w:before="0" w:beforeLines="0" w:after="156" w:afterLines="50" w:line="264" w:lineRule="auto"/>
        <w:ind w:left="720" w:right="250" w:rightChars="119" w:hanging="720" w:hangingChars="256"/>
        <w:rPr>
          <w:rFonts w:hint="eastAsia" w:ascii="仿宋_GB2312" w:hAnsi="楷体_GB2312" w:eastAsia="仿宋_GB2312"/>
          <w:sz w:val="28"/>
          <w:szCs w:val="28"/>
          <w:highlight w:val="none"/>
        </w:rPr>
      </w:pPr>
      <w:r>
        <w:rPr>
          <w:rFonts w:ascii="仿宋_GB2312" w:hAnsi="楷体_GB2312" w:eastAsia="仿宋_GB2312"/>
          <w:b/>
          <w:sz w:val="28"/>
          <w:szCs w:val="28"/>
          <w:highlight w:val="none"/>
        </w:rPr>
        <w:t xml:space="preserve">12.3 </w:t>
      </w:r>
      <w:r>
        <w:rPr>
          <w:rFonts w:hint="eastAsia" w:ascii="仿宋_GB2312" w:hAnsi="楷体_GB2312" w:eastAsia="仿宋_GB2312"/>
          <w:sz w:val="28"/>
          <w:szCs w:val="28"/>
          <w:highlight w:val="none"/>
        </w:rPr>
        <w:t>乙方未按本合同第四条、第五条的约定缴交</w:t>
      </w:r>
      <w:r>
        <w:rPr>
          <w:rFonts w:hint="eastAsia" w:ascii="仿宋_GB2312" w:hAnsi="楷体_GB2312" w:eastAsia="仿宋_GB2312"/>
          <w:sz w:val="28"/>
          <w:szCs w:val="28"/>
          <w:highlight w:val="none"/>
          <w:lang w:val="en-US" w:eastAsia="zh-CN"/>
        </w:rPr>
        <w:t>租金、综合管理费、履约保证金等相关费用的</w:t>
      </w:r>
      <w:r>
        <w:rPr>
          <w:rFonts w:hint="eastAsia" w:ascii="仿宋_GB2312" w:hAnsi="楷体_GB2312" w:eastAsia="仿宋_GB2312"/>
          <w:sz w:val="28"/>
          <w:szCs w:val="28"/>
          <w:highlight w:val="none"/>
        </w:rPr>
        <w:t>，每逾期一日，每日须按应付费用的</w:t>
      </w:r>
      <w:r>
        <w:rPr>
          <w:rFonts w:ascii="仿宋_GB2312" w:hAnsi="楷体_GB2312" w:eastAsia="仿宋_GB2312"/>
          <w:sz w:val="28"/>
          <w:szCs w:val="28"/>
          <w:highlight w:val="none"/>
          <w:u w:val="single"/>
        </w:rPr>
        <w:t>0.</w:t>
      </w:r>
      <w:r>
        <w:rPr>
          <w:rFonts w:hint="eastAsia" w:ascii="仿宋_GB2312" w:hAnsi="楷体_GB2312" w:eastAsia="仿宋_GB2312"/>
          <w:sz w:val="28"/>
          <w:szCs w:val="28"/>
          <w:highlight w:val="none"/>
          <w:u w:val="single"/>
        </w:rPr>
        <w:t>03</w:t>
      </w:r>
      <w:r>
        <w:rPr>
          <w:rFonts w:ascii="仿宋_GB2312" w:hAnsi="楷体_GB2312" w:eastAsia="仿宋_GB2312"/>
          <w:sz w:val="28"/>
          <w:szCs w:val="28"/>
          <w:highlight w:val="none"/>
          <w:u w:val="single"/>
        </w:rPr>
        <w:t>%</w:t>
      </w:r>
      <w:r>
        <w:rPr>
          <w:rFonts w:hint="eastAsia" w:ascii="仿宋_GB2312" w:hAnsi="楷体_GB2312" w:eastAsia="仿宋_GB2312"/>
          <w:sz w:val="28"/>
          <w:szCs w:val="28"/>
          <w:highlight w:val="none"/>
        </w:rPr>
        <w:t>向甲方支付违约金；逾期超过十天，甲方有权采取停止向乙方供电、供水、供冷、供气等强制措施；逾期超过十四天，甲方有权解除合同，没收乙方的履约保证金。乙方还须付清所拖欠的款额及违约金，并无条件把租赁商铺连同原附属物交回甲方。</w:t>
      </w:r>
    </w:p>
    <w:p>
      <w:pPr>
        <w:adjustRightInd w:val="0"/>
        <w:snapToGrid w:val="0"/>
        <w:spacing w:after="156" w:afterLines="50" w:line="264" w:lineRule="auto"/>
        <w:ind w:left="540" w:right="250" w:rightChars="119" w:hanging="540" w:hangingChars="192"/>
        <w:rPr>
          <w:rFonts w:hint="eastAsia" w:ascii="仿宋_GB2312" w:hAnsi="楷体_GB2312" w:eastAsia="仿宋_GB2312" w:cs="TT54AB0ED3tCID-WinCharSetFFFF-H"/>
          <w:kern w:val="0"/>
          <w:sz w:val="28"/>
          <w:szCs w:val="28"/>
          <w:highlight w:val="none"/>
        </w:rPr>
      </w:pPr>
      <w:r>
        <w:rPr>
          <w:rFonts w:ascii="仿宋_GB2312" w:hAnsi="楷体_GB2312" w:eastAsia="仿宋_GB2312"/>
          <w:b/>
          <w:sz w:val="28"/>
          <w:szCs w:val="28"/>
          <w:highlight w:val="none"/>
        </w:rPr>
        <w:t>12.4</w:t>
      </w:r>
      <w:r>
        <w:rPr>
          <w:rFonts w:hint="eastAsia" w:ascii="仿宋_GB2312" w:hAnsi="楷体_GB2312" w:eastAsia="仿宋_GB2312"/>
          <w:sz w:val="28"/>
          <w:szCs w:val="28"/>
          <w:highlight w:val="none"/>
        </w:rPr>
        <w:t>租赁期届满或提前终止，</w:t>
      </w:r>
      <w:r>
        <w:rPr>
          <w:rFonts w:hint="eastAsia" w:ascii="仿宋_GB2312" w:hAnsi="楷体_GB2312" w:eastAsia="仿宋_GB2312" w:cs="TT54AB0ED3tCID-WinCharSetFFFF-H"/>
          <w:kern w:val="0"/>
          <w:sz w:val="28"/>
          <w:szCs w:val="28"/>
          <w:highlight w:val="none"/>
        </w:rPr>
        <w:t>所有入墙入地的固定装修和水电设施（包括但不限于乙方承租期间嵌入墙体、地板、天花板的空调、灯具等添附物）属甲方所有，</w:t>
      </w:r>
      <w:r>
        <w:rPr>
          <w:rFonts w:hint="eastAsia" w:ascii="仿宋_GB2312" w:hAnsi="楷体_GB2312" w:eastAsia="仿宋_GB2312"/>
          <w:sz w:val="28"/>
          <w:szCs w:val="28"/>
          <w:highlight w:val="none"/>
        </w:rPr>
        <w:t>由甲方统一处理，</w:t>
      </w:r>
      <w:r>
        <w:rPr>
          <w:rFonts w:hint="eastAsia" w:ascii="仿宋_GB2312" w:hAnsi="楷体_GB2312" w:eastAsia="仿宋_GB2312" w:cs="TT54AB0ED3tCID-WinCharSetFFFF-H"/>
          <w:kern w:val="0"/>
          <w:sz w:val="28"/>
          <w:szCs w:val="28"/>
          <w:highlight w:val="none"/>
        </w:rPr>
        <w:t>乙方不得作为抵销拖欠租金等费用依据。乙方如有损坏需负责维修，但甲方亦有权要求乙方在不影响该租赁标的物的结构、安全和功能的前提下，撤去留存于租赁单位的装修，恢复租赁单位原状。交还时所租商铺应处于清洁完好及甲方可即时出租之状态。如乙方在指定时间内未能将所租商铺恢复原状，则甲方有权代其恢复原状，乙方须偿付甲方因还原所租商铺而支出的费用。</w:t>
      </w:r>
    </w:p>
    <w:p>
      <w:pPr>
        <w:adjustRightInd w:val="0"/>
        <w:snapToGrid w:val="0"/>
        <w:spacing w:after="156" w:afterLines="50" w:line="264" w:lineRule="auto"/>
        <w:ind w:left="559" w:leftChars="266" w:right="250" w:rightChars="119"/>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乙方应积极配合甲方进行相关的交接及善后工作，不得因本合同期满终止或提前解除而不履行配合义务，如因不配合交接及善后工作，给甲方造成损失的，乙方应当进行赔偿。</w:t>
      </w:r>
    </w:p>
    <w:p>
      <w:pPr>
        <w:adjustRightInd w:val="0"/>
        <w:snapToGrid w:val="0"/>
        <w:spacing w:after="156" w:afterLines="50" w:line="264" w:lineRule="auto"/>
        <w:ind w:left="540" w:right="250" w:rightChars="119" w:hanging="540" w:hangingChars="192"/>
        <w:rPr>
          <w:rFonts w:ascii="仿宋_GB2312" w:hAnsi="楷体_GB2312" w:eastAsia="仿宋_GB2312"/>
          <w:sz w:val="28"/>
          <w:szCs w:val="28"/>
          <w:highlight w:val="none"/>
        </w:rPr>
      </w:pPr>
      <w:r>
        <w:rPr>
          <w:rFonts w:ascii="仿宋_GB2312" w:hAnsi="楷体_GB2312" w:eastAsia="仿宋_GB2312"/>
          <w:b/>
          <w:sz w:val="28"/>
          <w:szCs w:val="28"/>
          <w:highlight w:val="none"/>
        </w:rPr>
        <w:t>12.5</w:t>
      </w:r>
      <w:r>
        <w:rPr>
          <w:rFonts w:hint="eastAsia" w:ascii="仿宋_GB2312" w:hAnsi="楷体_GB2312" w:eastAsia="仿宋_GB2312"/>
          <w:sz w:val="28"/>
          <w:szCs w:val="28"/>
          <w:highlight w:val="none"/>
        </w:rPr>
        <w:t>租赁期届满甲乙双方未续订合同或本合同提前终止，甲方要求收回商铺及设备，乙方逾期不交还承租商铺及设备的，甲方有权采取停止向乙方供电、供水、供冷、供气等强制措施，并且视为乙方放弃租赁商铺内物品的所有权，商铺内所有物品视为遗弃物，由甲方统一处理，由此产生的费用由乙方承担。甲方除要求乙方限期迁出和补交占用期租金，并有权按占用期内租金额的</w:t>
      </w:r>
      <w:r>
        <w:rPr>
          <w:rFonts w:ascii="仿宋_GB2312" w:hAnsi="楷体_GB2312" w:eastAsia="仿宋_GB2312"/>
          <w:sz w:val="28"/>
          <w:szCs w:val="28"/>
          <w:highlight w:val="none"/>
          <w:u w:val="single"/>
        </w:rPr>
        <w:t xml:space="preserve">100% </w:t>
      </w:r>
      <w:r>
        <w:rPr>
          <w:rFonts w:hint="eastAsia" w:ascii="仿宋_GB2312" w:hAnsi="楷体_GB2312" w:eastAsia="仿宋_GB2312"/>
          <w:sz w:val="28"/>
          <w:szCs w:val="28"/>
          <w:highlight w:val="none"/>
        </w:rPr>
        <w:t>收取违约金。</w:t>
      </w:r>
    </w:p>
    <w:p>
      <w:pPr>
        <w:adjustRightInd w:val="0"/>
        <w:snapToGrid w:val="0"/>
        <w:spacing w:after="156" w:afterLines="50" w:line="264" w:lineRule="auto"/>
        <w:ind w:left="678" w:right="250" w:rightChars="119" w:hanging="677" w:hangingChars="242"/>
        <w:rPr>
          <w:rFonts w:ascii="仿宋_GB2312" w:hAnsi="楷体_GB2312" w:eastAsia="仿宋_GB2312"/>
          <w:sz w:val="28"/>
          <w:szCs w:val="28"/>
          <w:highlight w:val="none"/>
        </w:rPr>
      </w:pPr>
      <w:r>
        <w:rPr>
          <w:rFonts w:ascii="仿宋_GB2312" w:hAnsi="楷体_GB2312" w:eastAsia="仿宋_GB2312"/>
          <w:sz w:val="28"/>
          <w:szCs w:val="28"/>
          <w:highlight w:val="none"/>
        </w:rPr>
        <w:t>12.6租赁期内甲乙其中一方单方面提出解除合同的，需提前两个月向对方书面提出，经双方协商同意后提前终止合同的，双方应结清合同终止前的租金、综合管理费、水电费、违约金（如有）等费用，并乙方负责将租赁物业妥善交还甲方。</w:t>
      </w:r>
    </w:p>
    <w:p>
      <w:pPr>
        <w:adjustRightInd w:val="0"/>
        <w:snapToGrid w:val="0"/>
        <w:spacing w:after="156" w:afterLines="50" w:line="264" w:lineRule="auto"/>
        <w:ind w:left="689" w:right="250" w:rightChars="119" w:hanging="689" w:hangingChars="245"/>
        <w:rPr>
          <w:rFonts w:ascii="仿宋_GB2312" w:hAnsi="楷体_GB2312" w:eastAsia="仿宋_GB2312"/>
          <w:sz w:val="28"/>
          <w:szCs w:val="28"/>
          <w:highlight w:val="none"/>
        </w:rPr>
      </w:pPr>
      <w:r>
        <w:rPr>
          <w:rFonts w:ascii="仿宋_GB2312" w:hAnsi="楷体_GB2312" w:eastAsia="仿宋_GB2312"/>
          <w:b/>
          <w:sz w:val="28"/>
          <w:szCs w:val="28"/>
          <w:highlight w:val="none"/>
        </w:rPr>
        <w:t>12.7</w:t>
      </w:r>
      <w:r>
        <w:rPr>
          <w:rFonts w:hint="eastAsia" w:ascii="仿宋_GB2312" w:hAnsi="楷体_GB2312" w:eastAsia="仿宋_GB2312"/>
          <w:sz w:val="28"/>
          <w:szCs w:val="28"/>
          <w:highlight w:val="none"/>
        </w:rPr>
        <w:t>租赁期内乙方无法定或约定理由而单方面提前解除合同的，乙方应付清合同解除前应付的费用，甲方有权没收乙方的所有履约保证金不予退还。</w:t>
      </w:r>
    </w:p>
    <w:p>
      <w:pPr>
        <w:adjustRightInd w:val="0"/>
        <w:snapToGrid w:val="0"/>
        <w:spacing w:after="156" w:afterLines="50" w:line="264" w:lineRule="auto"/>
        <w:ind w:left="551" w:right="250" w:rightChars="119" w:hanging="551" w:hangingChars="196"/>
        <w:rPr>
          <w:rFonts w:ascii="仿宋_GB2312" w:hAnsi="楷体_GB2312" w:eastAsia="仿宋_GB2312"/>
          <w:sz w:val="28"/>
          <w:szCs w:val="28"/>
          <w:highlight w:val="none"/>
        </w:rPr>
      </w:pPr>
      <w:r>
        <w:rPr>
          <w:rFonts w:ascii="仿宋_GB2312" w:hAnsi="楷体_GB2312" w:eastAsia="仿宋_GB2312"/>
          <w:b/>
          <w:sz w:val="28"/>
          <w:szCs w:val="28"/>
          <w:highlight w:val="none"/>
        </w:rPr>
        <w:t>12.8</w:t>
      </w:r>
      <w:r>
        <w:rPr>
          <w:rFonts w:hint="eastAsia" w:ascii="仿宋_GB2312" w:hAnsi="楷体_GB2312" w:eastAsia="仿宋_GB2312"/>
          <w:sz w:val="28"/>
          <w:szCs w:val="28"/>
          <w:highlight w:val="none"/>
        </w:rPr>
        <w:t>乙方有下列行为之一，经劝告拒不改正，甲方有权解除合同，收回租赁商铺，甲方有权没收乙方所交的所有履约保证金不予退还，乙方并须赔偿甲方损失：</w:t>
      </w:r>
    </w:p>
    <w:p>
      <w:pPr>
        <w:adjustRightInd w:val="0"/>
        <w:snapToGrid w:val="0"/>
        <w:spacing w:after="0" w:afterLines="0" w:line="240" w:lineRule="auto"/>
        <w:ind w:left="843" w:right="0" w:rightChars="0" w:hanging="843" w:hangingChars="300"/>
        <w:rPr>
          <w:rFonts w:ascii="仿宋_GB2312" w:hAnsi="楷体_GB2312" w:eastAsia="仿宋_GB2312"/>
          <w:sz w:val="28"/>
          <w:szCs w:val="28"/>
          <w:highlight w:val="none"/>
        </w:rPr>
      </w:pPr>
      <w:r>
        <w:rPr>
          <w:rFonts w:ascii="仿宋_GB2312" w:hAnsi="楷体_GB2312" w:eastAsia="仿宋_GB2312"/>
          <w:b/>
          <w:sz w:val="28"/>
          <w:szCs w:val="28"/>
          <w:highlight w:val="none"/>
        </w:rPr>
        <w:t>12.8.1</w:t>
      </w:r>
      <w:r>
        <w:rPr>
          <w:rFonts w:hint="eastAsia" w:ascii="仿宋_GB2312" w:hAnsi="楷体_GB2312" w:eastAsia="仿宋_GB2312"/>
          <w:sz w:val="28"/>
          <w:szCs w:val="28"/>
          <w:highlight w:val="none"/>
        </w:rPr>
        <w:t>不按合同约定用途使用租赁商铺或擅自拆改结构或改变用</w:t>
      </w:r>
      <w:r>
        <w:rPr>
          <w:rFonts w:hint="eastAsia" w:ascii="仿宋_GB2312" w:hAnsi="楷体_GB2312" w:eastAsia="仿宋_GB2312" w:cs="Times New Roman"/>
          <w:sz w:val="28"/>
          <w:szCs w:val="28"/>
          <w:highlight w:val="none"/>
          <w:lang w:val="en-US" w:eastAsia="zh-CN"/>
        </w:rPr>
        <w:t xml:space="preserve">          </w:t>
      </w:r>
      <w:r>
        <w:rPr>
          <w:rFonts w:hint="eastAsia" w:ascii="仿宋_GB2312" w:hAnsi="楷体_GB2312" w:eastAsia="仿宋_GB2312"/>
          <w:sz w:val="28"/>
          <w:szCs w:val="28"/>
          <w:highlight w:val="none"/>
        </w:rPr>
        <w:t>途的；</w:t>
      </w:r>
    </w:p>
    <w:p>
      <w:pPr>
        <w:adjustRightInd w:val="0"/>
        <w:snapToGrid w:val="0"/>
        <w:spacing w:after="156" w:afterLines="50" w:line="264" w:lineRule="auto"/>
        <w:ind w:right="250" w:rightChars="119"/>
        <w:rPr>
          <w:rFonts w:ascii="仿宋_GB2312" w:hAnsi="楷体_GB2312" w:eastAsia="仿宋_GB2312"/>
          <w:sz w:val="28"/>
          <w:szCs w:val="28"/>
          <w:highlight w:val="none"/>
        </w:rPr>
      </w:pPr>
      <w:r>
        <w:rPr>
          <w:rFonts w:ascii="仿宋_GB2312" w:hAnsi="楷体_GB2312" w:eastAsia="仿宋_GB2312"/>
          <w:b/>
          <w:sz w:val="28"/>
          <w:szCs w:val="28"/>
          <w:highlight w:val="none"/>
        </w:rPr>
        <w:t>12.8.2</w:t>
      </w:r>
      <w:r>
        <w:rPr>
          <w:rFonts w:hint="eastAsia" w:ascii="仿宋_GB2312" w:hAnsi="楷体_GB2312" w:eastAsia="仿宋_GB2312"/>
          <w:sz w:val="28"/>
          <w:szCs w:val="28"/>
          <w:highlight w:val="none"/>
        </w:rPr>
        <w:t>不按合同约定爱护原有设施、故意损坏承租物业的；</w:t>
      </w:r>
    </w:p>
    <w:p>
      <w:pPr>
        <w:adjustRightInd w:val="0"/>
        <w:snapToGrid w:val="0"/>
        <w:spacing w:after="156" w:afterLines="50" w:line="264" w:lineRule="auto"/>
        <w:ind w:left="843" w:right="250" w:rightChars="119" w:hanging="843" w:hangingChars="300"/>
        <w:rPr>
          <w:rFonts w:ascii="仿宋_GB2312" w:hAnsi="楷体_GB2312" w:eastAsia="仿宋_GB2312"/>
          <w:sz w:val="28"/>
          <w:szCs w:val="28"/>
          <w:highlight w:val="none"/>
        </w:rPr>
      </w:pPr>
      <w:r>
        <w:rPr>
          <w:rFonts w:ascii="仿宋_GB2312" w:hAnsi="楷体_GB2312" w:eastAsia="仿宋_GB2312"/>
          <w:b/>
          <w:sz w:val="28"/>
          <w:szCs w:val="28"/>
          <w:highlight w:val="none"/>
        </w:rPr>
        <w:t>12.8.3</w:t>
      </w:r>
      <w:r>
        <w:rPr>
          <w:rFonts w:hint="eastAsia" w:ascii="仿宋_GB2312" w:hAnsi="楷体_GB2312" w:eastAsia="仿宋_GB2312"/>
          <w:sz w:val="28"/>
          <w:szCs w:val="28"/>
          <w:highlight w:val="none"/>
        </w:rPr>
        <w:t>未经同意擅自转租、分租、转让、转借他人或擅自调换使用的；</w:t>
      </w:r>
    </w:p>
    <w:p>
      <w:pPr>
        <w:adjustRightInd w:val="0"/>
        <w:snapToGrid w:val="0"/>
        <w:spacing w:after="156" w:afterLines="50" w:line="264" w:lineRule="auto"/>
        <w:ind w:left="843" w:right="250" w:rightChars="119" w:hanging="843" w:hangingChars="300"/>
        <w:rPr>
          <w:rFonts w:ascii="仿宋_GB2312" w:hAnsi="楷体_GB2312" w:eastAsia="仿宋_GB2312"/>
          <w:sz w:val="28"/>
          <w:szCs w:val="28"/>
          <w:highlight w:val="none"/>
        </w:rPr>
      </w:pPr>
      <w:r>
        <w:rPr>
          <w:rFonts w:ascii="仿宋_GB2312" w:hAnsi="楷体_GB2312" w:eastAsia="仿宋_GB2312"/>
          <w:b/>
          <w:sz w:val="28"/>
          <w:szCs w:val="28"/>
          <w:highlight w:val="none"/>
        </w:rPr>
        <w:t>12.8.4</w:t>
      </w:r>
      <w:r>
        <w:rPr>
          <w:rFonts w:hint="eastAsia" w:ascii="仿宋_GB2312" w:hAnsi="楷体_GB2312" w:eastAsia="仿宋_GB2312"/>
          <w:sz w:val="28"/>
          <w:szCs w:val="28"/>
          <w:highlight w:val="none"/>
        </w:rPr>
        <w:t>利用承租场地进行违法、非法活动或有悖公共秩序和良俗的行为，损害公共利益的；</w:t>
      </w:r>
    </w:p>
    <w:p>
      <w:pPr>
        <w:adjustRightInd w:val="0"/>
        <w:snapToGrid w:val="0"/>
        <w:spacing w:after="156" w:afterLines="50" w:line="264" w:lineRule="auto"/>
        <w:ind w:left="843" w:right="250" w:rightChars="119" w:hanging="843" w:hangingChars="300"/>
        <w:rPr>
          <w:rFonts w:ascii="仿宋_GB2312" w:hAnsi="楷体_GB2312" w:eastAsia="仿宋_GB2312"/>
          <w:sz w:val="28"/>
          <w:szCs w:val="28"/>
          <w:highlight w:val="none"/>
        </w:rPr>
      </w:pPr>
      <w:r>
        <w:rPr>
          <w:rFonts w:ascii="仿宋_GB2312" w:hAnsi="楷体_GB2312" w:eastAsia="仿宋_GB2312"/>
          <w:b/>
          <w:sz w:val="28"/>
          <w:szCs w:val="28"/>
          <w:highlight w:val="none"/>
        </w:rPr>
        <w:t>12.8.5</w:t>
      </w:r>
      <w:r>
        <w:rPr>
          <w:rFonts w:hint="eastAsia" w:ascii="仿宋_GB2312" w:hAnsi="楷体_GB2312" w:eastAsia="仿宋_GB2312"/>
          <w:sz w:val="28"/>
          <w:szCs w:val="28"/>
          <w:highlight w:val="none"/>
        </w:rPr>
        <w:t>违反公安、消防、文化、工商、卫生、环保、供电部门的有关规定，危及商铺安全的；</w:t>
      </w:r>
    </w:p>
    <w:p>
      <w:pPr>
        <w:adjustRightInd w:val="0"/>
        <w:snapToGrid w:val="0"/>
        <w:spacing w:after="156" w:afterLines="50" w:line="264" w:lineRule="auto"/>
        <w:ind w:right="250" w:rightChars="119"/>
        <w:rPr>
          <w:rFonts w:ascii="仿宋_GB2312" w:hAnsi="楷体_GB2312" w:eastAsia="仿宋_GB2312"/>
          <w:sz w:val="28"/>
          <w:szCs w:val="28"/>
          <w:highlight w:val="none"/>
        </w:rPr>
      </w:pPr>
      <w:r>
        <w:rPr>
          <w:rFonts w:ascii="仿宋_GB2312" w:hAnsi="楷体_GB2312" w:eastAsia="仿宋_GB2312"/>
          <w:b/>
          <w:sz w:val="28"/>
          <w:szCs w:val="28"/>
          <w:highlight w:val="none"/>
        </w:rPr>
        <w:t xml:space="preserve">12.8.6 </w:t>
      </w:r>
      <w:r>
        <w:rPr>
          <w:rFonts w:hint="eastAsia" w:ascii="仿宋_GB2312" w:hAnsi="楷体_GB2312" w:eastAsia="仿宋_GB2312"/>
          <w:sz w:val="28"/>
          <w:szCs w:val="28"/>
          <w:highlight w:val="none"/>
        </w:rPr>
        <w:t>对存在的安全隐患，不予整改或整改不合格的；</w:t>
      </w:r>
    </w:p>
    <w:p>
      <w:pPr>
        <w:adjustRightInd w:val="0"/>
        <w:snapToGrid w:val="0"/>
        <w:spacing w:after="156" w:afterLines="50" w:line="264" w:lineRule="auto"/>
        <w:ind w:left="843" w:right="250" w:rightChars="119" w:hanging="843" w:hangingChars="300"/>
        <w:rPr>
          <w:rFonts w:ascii="仿宋_GB2312" w:hAnsi="楷体_GB2312" w:eastAsia="仿宋_GB2312"/>
          <w:sz w:val="28"/>
          <w:szCs w:val="28"/>
          <w:highlight w:val="none"/>
        </w:rPr>
      </w:pPr>
      <w:r>
        <w:rPr>
          <w:rFonts w:ascii="仿宋_GB2312" w:hAnsi="楷体_GB2312" w:eastAsia="仿宋_GB2312"/>
          <w:b/>
          <w:sz w:val="28"/>
          <w:szCs w:val="28"/>
          <w:highlight w:val="none"/>
        </w:rPr>
        <w:t>12.8.7</w:t>
      </w:r>
      <w:r>
        <w:rPr>
          <w:rFonts w:hint="eastAsia" w:ascii="仿宋_GB2312" w:hAnsi="楷体_GB2312" w:eastAsia="仿宋_GB2312"/>
          <w:sz w:val="28"/>
          <w:szCs w:val="28"/>
          <w:highlight w:val="none"/>
        </w:rPr>
        <w:t>违反本合同及物业管理合同与管理制度、管理资料的其他行为。</w:t>
      </w:r>
    </w:p>
    <w:p>
      <w:pPr>
        <w:adjustRightInd w:val="0"/>
        <w:snapToGrid w:val="0"/>
        <w:spacing w:after="156" w:afterLines="50" w:line="264" w:lineRule="auto"/>
        <w:ind w:right="250" w:rightChars="119"/>
        <w:rPr>
          <w:rFonts w:ascii="仿宋_GB2312" w:hAnsi="楷体_GB2312" w:eastAsia="仿宋_GB2312"/>
          <w:sz w:val="28"/>
          <w:szCs w:val="28"/>
          <w:highlight w:val="none"/>
        </w:rPr>
      </w:pPr>
      <w:r>
        <w:rPr>
          <w:rFonts w:ascii="仿宋_GB2312" w:hAnsi="楷体_GB2312" w:eastAsia="仿宋_GB2312"/>
          <w:b/>
          <w:sz w:val="28"/>
          <w:szCs w:val="28"/>
          <w:highlight w:val="none"/>
        </w:rPr>
        <w:t xml:space="preserve">12.8.8 </w:t>
      </w:r>
      <w:r>
        <w:rPr>
          <w:rFonts w:hint="eastAsia" w:ascii="仿宋_GB2312" w:hAnsi="楷体_GB2312" w:eastAsia="仿宋_GB2312"/>
          <w:sz w:val="28"/>
          <w:szCs w:val="28"/>
          <w:highlight w:val="none"/>
        </w:rPr>
        <w:t>法律、法规规定其他可以收回物业的情形。</w:t>
      </w:r>
    </w:p>
    <w:p>
      <w:pPr>
        <w:adjustRightInd w:val="0"/>
        <w:snapToGrid w:val="0"/>
        <w:spacing w:after="156" w:afterLines="50" w:line="264" w:lineRule="auto"/>
        <w:ind w:left="562" w:right="250" w:rightChars="119" w:hanging="562" w:hangingChars="200"/>
        <w:rPr>
          <w:rFonts w:ascii="仿宋_GB2312" w:hAnsi="楷体_GB2312" w:eastAsia="仿宋_GB2312"/>
          <w:sz w:val="28"/>
          <w:szCs w:val="28"/>
          <w:highlight w:val="none"/>
        </w:rPr>
      </w:pPr>
      <w:r>
        <w:rPr>
          <w:rFonts w:ascii="仿宋_GB2312" w:hAnsi="楷体_GB2312" w:eastAsia="仿宋_GB2312"/>
          <w:b/>
          <w:sz w:val="28"/>
          <w:szCs w:val="28"/>
          <w:highlight w:val="none"/>
        </w:rPr>
        <w:t>12.9</w:t>
      </w:r>
      <w:r>
        <w:rPr>
          <w:rFonts w:hint="eastAsia" w:ascii="仿宋_GB2312" w:hAnsi="楷体_GB2312" w:eastAsia="仿宋_GB2312"/>
          <w:sz w:val="28"/>
          <w:szCs w:val="28"/>
          <w:highlight w:val="none"/>
        </w:rPr>
        <w:t>由于乙方管理不善或使用不当发生安全事故，导致甲方或第三人及其他租赁商铺财产及人身损害，引起诉讼及处罚，均与甲方无关，所造成的经济损失和法律责任由乙方承担。</w:t>
      </w:r>
    </w:p>
    <w:p>
      <w:pPr>
        <w:tabs>
          <w:tab w:val="left" w:pos="1050"/>
        </w:tabs>
        <w:adjustRightInd w:val="0"/>
        <w:snapToGrid w:val="0"/>
        <w:spacing w:after="156" w:afterLines="50" w:line="264" w:lineRule="auto"/>
        <w:ind w:left="562" w:right="250" w:rightChars="119" w:hanging="562" w:hangingChars="200"/>
        <w:rPr>
          <w:rFonts w:ascii="仿宋_GB2312" w:hAnsi="楷体_GB2312" w:eastAsia="仿宋_GB2312"/>
          <w:sz w:val="28"/>
          <w:szCs w:val="28"/>
          <w:highlight w:val="none"/>
        </w:rPr>
      </w:pPr>
      <w:r>
        <w:rPr>
          <w:rFonts w:ascii="仿宋_GB2312" w:hAnsi="楷体_GB2312" w:eastAsia="仿宋_GB2312"/>
          <w:b/>
          <w:sz w:val="28"/>
          <w:szCs w:val="28"/>
          <w:highlight w:val="none"/>
        </w:rPr>
        <w:t>12.10</w:t>
      </w:r>
      <w:r>
        <w:rPr>
          <w:rFonts w:hint="eastAsia" w:ascii="仿宋_GB2312" w:hAnsi="楷体_GB2312" w:eastAsia="仿宋_GB2312"/>
          <w:sz w:val="28"/>
          <w:szCs w:val="28"/>
          <w:highlight w:val="none"/>
        </w:rPr>
        <w:t>乙方因违反合同内有关规定，</w:t>
      </w:r>
      <w:r>
        <w:rPr>
          <w:rFonts w:hint="eastAsia" w:ascii="仿宋_GB2312" w:hAnsi="楷体_GB2312" w:eastAsia="仿宋_GB2312" w:cs="TT54AB0ED3tCID-WinCharSetFFFF-H"/>
          <w:kern w:val="0"/>
          <w:sz w:val="28"/>
          <w:szCs w:val="28"/>
          <w:highlight w:val="none"/>
        </w:rPr>
        <w:t>甲方或物业管理公司有权停止所租商铺的配套设备设施服务，</w:t>
      </w:r>
      <w:r>
        <w:rPr>
          <w:rFonts w:hint="eastAsia" w:ascii="仿宋_GB2312" w:hAnsi="楷体_GB2312" w:eastAsia="仿宋_GB2312" w:cs="TT54AB0ED3tCID-WinCharSetFFFF-H"/>
          <w:bCs/>
          <w:kern w:val="0"/>
          <w:sz w:val="28"/>
          <w:szCs w:val="28"/>
          <w:highlight w:val="none"/>
        </w:rPr>
        <w:t>停止该商铺的水、电、煤气、空调等的供应</w:t>
      </w:r>
      <w:r>
        <w:rPr>
          <w:rFonts w:hint="eastAsia" w:ascii="仿宋_GB2312" w:hAnsi="楷体_GB2312" w:eastAsia="仿宋_GB2312" w:cs="TT54AB0ED3tCID-WinCharSetFFFF-H"/>
          <w:kern w:val="0"/>
          <w:sz w:val="28"/>
          <w:szCs w:val="28"/>
          <w:highlight w:val="none"/>
        </w:rPr>
        <w:t>，甲方及物业管理公司无需因此而向乙方作任何赔偿。乙方</w:t>
      </w:r>
      <w:r>
        <w:rPr>
          <w:rFonts w:hint="eastAsia" w:ascii="仿宋_GB2312" w:hAnsi="楷体_GB2312" w:eastAsia="仿宋_GB2312"/>
          <w:sz w:val="28"/>
          <w:szCs w:val="28"/>
          <w:highlight w:val="none"/>
        </w:rPr>
        <w:t>须支付违约金、赔偿金的，甲方有权直接从乙方履约保证金中扣除，并书面通知乙方违约事项及所扣除的违约金或赔偿金的数额。当履约保证金不足合同规定数额时，乙方必须在</w:t>
      </w:r>
      <w:r>
        <w:rPr>
          <w:rFonts w:ascii="仿宋_GB2312" w:hAnsi="楷体_GB2312" w:eastAsia="仿宋_GB2312"/>
          <w:sz w:val="28"/>
          <w:szCs w:val="28"/>
          <w:highlight w:val="none"/>
          <w:u w:val="single"/>
        </w:rPr>
        <w:t xml:space="preserve"> 5</w:t>
      </w:r>
      <w:r>
        <w:rPr>
          <w:rFonts w:hint="eastAsia" w:ascii="仿宋_GB2312" w:hAnsi="楷体_GB2312" w:eastAsia="仿宋_GB2312"/>
          <w:sz w:val="28"/>
          <w:szCs w:val="28"/>
          <w:highlight w:val="none"/>
        </w:rPr>
        <w:t>天内补齐，否则，甲方有权解除本合同，收回商铺，所收款项不予退还。当履约保证金不足以支付违约金、赔偿金时，甲方有权继续要求乙方支付并有索赔的权利。</w:t>
      </w:r>
    </w:p>
    <w:p>
      <w:pPr>
        <w:autoSpaceDE w:val="0"/>
        <w:autoSpaceDN w:val="0"/>
        <w:adjustRightInd w:val="0"/>
        <w:snapToGrid w:val="0"/>
        <w:spacing w:after="156" w:afterLines="50" w:line="264" w:lineRule="auto"/>
        <w:ind w:left="843" w:hanging="843" w:hangingChars="30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kern w:val="0"/>
          <w:sz w:val="28"/>
          <w:szCs w:val="28"/>
          <w:highlight w:val="none"/>
        </w:rPr>
        <w:t xml:space="preserve">12.11 </w:t>
      </w:r>
      <w:r>
        <w:rPr>
          <w:rFonts w:hint="eastAsia" w:ascii="仿宋_GB2312" w:hAnsi="楷体_GB2312" w:eastAsia="仿宋_GB2312" w:cs="TT54AB0ED3tCID-WinCharSetFFFF-H"/>
          <w:kern w:val="0"/>
          <w:sz w:val="28"/>
          <w:szCs w:val="28"/>
          <w:highlight w:val="none"/>
        </w:rPr>
        <w:t>乙方应承担因还原所租商铺而损害所租商铺以外商场部分的修葺开支。</w:t>
      </w:r>
    </w:p>
    <w:p>
      <w:pPr>
        <w:tabs>
          <w:tab w:val="left" w:pos="1050"/>
        </w:tabs>
        <w:adjustRightInd w:val="0"/>
        <w:snapToGrid w:val="0"/>
        <w:spacing w:after="156" w:afterLines="50" w:line="264" w:lineRule="auto"/>
        <w:ind w:left="720" w:right="250" w:rightChars="119" w:hanging="720" w:hangingChars="256"/>
        <w:rPr>
          <w:rFonts w:ascii="仿宋_GB2312" w:hAnsi="楷体_GB2312" w:eastAsia="仿宋_GB2312"/>
          <w:sz w:val="28"/>
          <w:szCs w:val="28"/>
          <w:highlight w:val="none"/>
        </w:rPr>
      </w:pPr>
      <w:r>
        <w:rPr>
          <w:rFonts w:ascii="仿宋_GB2312" w:hAnsi="楷体_GB2312" w:eastAsia="仿宋_GB2312"/>
          <w:b/>
          <w:sz w:val="28"/>
          <w:szCs w:val="28"/>
          <w:highlight w:val="none"/>
        </w:rPr>
        <w:t>12.12</w:t>
      </w:r>
      <w:r>
        <w:rPr>
          <w:rFonts w:ascii="仿宋_GB2312" w:hAnsi="楷体_GB2312" w:eastAsia="仿宋_GB2312"/>
          <w:sz w:val="28"/>
          <w:szCs w:val="28"/>
          <w:highlight w:val="none"/>
        </w:rPr>
        <w:t xml:space="preserve"> 本合同期满或提前终止之日起十五(15)</w:t>
      </w:r>
      <w:r>
        <w:rPr>
          <w:rFonts w:hint="eastAsia" w:ascii="仿宋_GB2312" w:hAnsi="楷体_GB2312" w:eastAsia="仿宋_GB2312"/>
          <w:sz w:val="28"/>
          <w:szCs w:val="28"/>
          <w:highlight w:val="none"/>
        </w:rPr>
        <w:t>天内，乙方须向有关部门变更、注销任何乙方以该商铺作为登记注册地址之用途的手续，办理备案租赁合同的注销，并向甲方出示相关证明。若乙方未能按约定时间完成前述约定，乙方须赔偿甲方因此而遭受的一切损失，包括但不限于因延迟将该商铺交付予新租客而需承担的违约金、中介费和律师费。甲方有权在此情况下按本合同</w:t>
      </w:r>
      <w:r>
        <w:rPr>
          <w:highlight w:val="none"/>
        </w:rPr>
        <w:fldChar w:fldCharType="begin"/>
      </w:r>
      <w:r>
        <w:rPr>
          <w:highlight w:val="none"/>
        </w:rPr>
        <w:instrText xml:space="preserve">HYPERLINK \l "_保证金的返还"</w:instrText>
      </w:r>
      <w:r>
        <w:rPr>
          <w:highlight w:val="none"/>
        </w:rPr>
        <w:fldChar w:fldCharType="separate"/>
      </w:r>
      <w:r>
        <w:rPr>
          <w:rFonts w:hint="eastAsia" w:ascii="仿宋_GB2312" w:hAnsi="楷体_GB2312" w:eastAsia="仿宋_GB2312"/>
          <w:sz w:val="28"/>
          <w:szCs w:val="28"/>
          <w:highlight w:val="none"/>
        </w:rPr>
        <w:t>第</w:t>
      </w:r>
      <w:r>
        <w:rPr>
          <w:rFonts w:ascii="仿宋_GB2312" w:hAnsi="楷体_GB2312" w:eastAsia="仿宋_GB2312"/>
          <w:sz w:val="28"/>
          <w:szCs w:val="28"/>
          <w:highlight w:val="none"/>
        </w:rPr>
        <w:t>5.5</w:t>
      </w:r>
      <w:r>
        <w:rPr>
          <w:rFonts w:hint="eastAsia" w:ascii="仿宋_GB2312" w:hAnsi="楷体_GB2312" w:eastAsia="仿宋_GB2312"/>
          <w:sz w:val="28"/>
          <w:szCs w:val="28"/>
          <w:highlight w:val="none"/>
        </w:rPr>
        <w:t>款</w:t>
      </w:r>
      <w:r>
        <w:rPr>
          <w:highlight w:val="none"/>
        </w:rPr>
        <w:fldChar w:fldCharType="end"/>
      </w:r>
      <w:r>
        <w:rPr>
          <w:rFonts w:hint="eastAsia" w:ascii="仿宋_GB2312" w:hAnsi="楷体_GB2312" w:eastAsia="仿宋_GB2312"/>
          <w:sz w:val="28"/>
          <w:szCs w:val="28"/>
          <w:highlight w:val="none"/>
        </w:rPr>
        <w:t>之约定不向乙方退还各项保证金，直至乙方完成前述之约定。</w:t>
      </w:r>
    </w:p>
    <w:p>
      <w:pPr>
        <w:numPr>
          <w:ilvl w:val="0"/>
          <w:numId w:val="1"/>
        </w:num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ascii="仿宋_GB2312" w:hAnsi="楷体_GB2312" w:eastAsia="仿宋_GB2312" w:cs="TT54AB0ED3tCID-WinCharSetFFFF-H"/>
          <w:b/>
          <w:bCs/>
          <w:kern w:val="0"/>
          <w:sz w:val="28"/>
          <w:szCs w:val="28"/>
          <w:highlight w:val="none"/>
        </w:rPr>
        <w:t xml:space="preserve"> 其它事项</w:t>
      </w:r>
    </w:p>
    <w:p>
      <w:pPr>
        <w:autoSpaceDE w:val="0"/>
        <w:autoSpaceDN w:val="0"/>
        <w:adjustRightInd w:val="0"/>
        <w:snapToGrid w:val="0"/>
        <w:spacing w:after="156" w:afterLines="50" w:line="264" w:lineRule="auto"/>
        <w:jc w:val="left"/>
        <w:rPr>
          <w:rFonts w:ascii="楷体_GB2312" w:hAnsi="楷体_GB2312" w:eastAsia="楷体_GB2312" w:cs="TT54AB0ED3tCID-WinCharSetFFFF-H"/>
          <w:b/>
          <w:bCs/>
          <w:kern w:val="0"/>
          <w:sz w:val="28"/>
          <w:szCs w:val="28"/>
          <w:highlight w:val="none"/>
        </w:rPr>
      </w:pPr>
      <w:r>
        <w:rPr>
          <w:rFonts w:ascii="仿宋_GB2312" w:hAnsi="楷体_GB2312" w:eastAsia="仿宋_GB2312" w:cs="Arial"/>
          <w:b/>
          <w:bCs/>
          <w:kern w:val="0"/>
          <w:sz w:val="28"/>
          <w:szCs w:val="28"/>
          <w:highlight w:val="none"/>
        </w:rPr>
        <w:t xml:space="preserve">13.1 </w:t>
      </w:r>
      <w:r>
        <w:rPr>
          <w:rFonts w:hint="eastAsia" w:ascii="楷体_GB2312" w:hAnsi="楷体_GB2312" w:eastAsia="楷体_GB2312" w:cs="TT54AB0ED3tCID-WinCharSetFFFF-H"/>
          <w:b/>
          <w:bCs/>
          <w:kern w:val="0"/>
          <w:sz w:val="28"/>
          <w:szCs w:val="28"/>
          <w:highlight w:val="none"/>
        </w:rPr>
        <w:t>保证人</w:t>
      </w:r>
    </w:p>
    <w:p>
      <w:pPr>
        <w:autoSpaceDE w:val="0"/>
        <w:autoSpaceDN w:val="0"/>
        <w:adjustRightInd w:val="0"/>
        <w:snapToGrid w:val="0"/>
        <w:spacing w:after="156" w:afterLines="50" w:line="264" w:lineRule="auto"/>
        <w:ind w:left="559" w:leftChars="266" w:firstLine="0" w:firstLineChars="0"/>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丙方作为乙方履行本合同的连带责任保证人，保证乙方按时适当地履行合同约定的义务和责任，并愿意向甲方承担连带责任。丙方保证担保的范围包括：乙方所欠费用的本金、利息、逾期违约利息、罚息、费用、违约金、赔偿金、其他应付款项和甲方实现各项债权所发生的一切费用。丙方所承担的是延续性连带责任保证，自本合同签订之日起生效。保证期间直至本合同项下的全部债务履行期届满之日起</w:t>
      </w:r>
      <w:r>
        <w:rPr>
          <w:rFonts w:hint="eastAsia" w:ascii="仿宋_GB2312" w:hAnsi="楷体_GB2312" w:eastAsia="仿宋_GB2312" w:cs="TT54AB0ED3tCID-WinCharSetFFFF-H"/>
          <w:kern w:val="0"/>
          <w:sz w:val="28"/>
          <w:szCs w:val="28"/>
          <w:highlight w:val="none"/>
          <w:lang w:val="en-US" w:eastAsia="zh-CN"/>
        </w:rPr>
        <w:t>三</w:t>
      </w:r>
      <w:r>
        <w:rPr>
          <w:rFonts w:hint="eastAsia" w:ascii="仿宋_GB2312" w:hAnsi="楷体_GB2312" w:eastAsia="仿宋_GB2312" w:cs="TT54AB0ED3tCID-WinCharSetFFFF-H"/>
          <w:kern w:val="0"/>
          <w:sz w:val="28"/>
          <w:szCs w:val="28"/>
          <w:highlight w:val="none"/>
        </w:rPr>
        <w:t>年。</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ascii="仿宋_GB2312" w:hAnsi="楷体_GB2312" w:eastAsia="仿宋_GB2312" w:cs="Arial"/>
          <w:b/>
          <w:bCs/>
          <w:kern w:val="0"/>
          <w:sz w:val="28"/>
          <w:szCs w:val="28"/>
          <w:highlight w:val="none"/>
        </w:rPr>
        <w:t>13.2</w:t>
      </w:r>
      <w:r>
        <w:rPr>
          <w:rFonts w:ascii="仿宋_GB2312" w:hAnsi="楷体_GB2312" w:eastAsia="仿宋_GB2312" w:cs="TT54AB0ED3tCID-WinCharSetFFFF-H"/>
          <w:b/>
          <w:bCs/>
          <w:kern w:val="0"/>
          <w:sz w:val="28"/>
          <w:szCs w:val="28"/>
          <w:highlight w:val="none"/>
        </w:rPr>
        <w:t xml:space="preserve"> 转让所租商铺</w:t>
      </w:r>
    </w:p>
    <w:p>
      <w:pPr>
        <w:autoSpaceDE w:val="0"/>
        <w:autoSpaceDN w:val="0"/>
        <w:adjustRightInd w:val="0"/>
        <w:snapToGrid w:val="0"/>
        <w:spacing w:after="156" w:afterLines="50" w:line="264" w:lineRule="auto"/>
        <w:ind w:left="1382" w:leftChars="258" w:hanging="840" w:hangingChars="300"/>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w:t>
      </w:r>
      <w:r>
        <w:rPr>
          <w:rFonts w:ascii="仿宋_GB2312" w:hAnsi="楷体_GB2312" w:eastAsia="仿宋_GB2312" w:cs="TT54AB0ED3tCID-WinCharSetFFFF-H"/>
          <w:kern w:val="0"/>
          <w:sz w:val="28"/>
          <w:szCs w:val="28"/>
          <w:highlight w:val="none"/>
        </w:rPr>
        <w:t xml:space="preserve">1） </w:t>
      </w:r>
      <w:r>
        <w:rPr>
          <w:rFonts w:hint="eastAsia" w:ascii="仿宋_GB2312" w:hAnsi="楷体_GB2312" w:eastAsia="仿宋_GB2312" w:cs="TT54AB0ED3tCID-WinCharSetFFFF-H"/>
          <w:kern w:val="0"/>
          <w:sz w:val="28"/>
          <w:szCs w:val="28"/>
          <w:highlight w:val="none"/>
        </w:rPr>
        <w:t>租赁期间，所租商铺的产权发生转变者，甲方应提前</w:t>
      </w:r>
      <w:r>
        <w:rPr>
          <w:rFonts w:ascii="仿宋_GB2312" w:hAnsi="楷体_GB2312" w:eastAsia="仿宋_GB2312" w:cs="TT54AB0ED3tCID-WinCharSetFFFF-H"/>
          <w:kern w:val="0"/>
          <w:sz w:val="28"/>
          <w:szCs w:val="28"/>
          <w:highlight w:val="none"/>
        </w:rPr>
        <w:t>[十]天通知乙方，则所租商铺产权受让方即按产权持有生效日期取代本合同甲方，并享有甲方的权利及承担甲方的责任义务。</w:t>
      </w:r>
    </w:p>
    <w:p>
      <w:pPr>
        <w:autoSpaceDE w:val="0"/>
        <w:autoSpaceDN w:val="0"/>
        <w:adjustRightInd w:val="0"/>
        <w:snapToGrid w:val="0"/>
        <w:spacing w:after="156" w:afterLines="50" w:line="264" w:lineRule="auto"/>
        <w:ind w:left="1382" w:leftChars="258" w:hanging="840" w:hangingChars="300"/>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w:t>
      </w:r>
      <w:r>
        <w:rPr>
          <w:rFonts w:ascii="仿宋_GB2312" w:hAnsi="楷体_GB2312" w:eastAsia="仿宋_GB2312" w:cs="TT54AB0ED3tCID-WinCharSetFFFF-H"/>
          <w:kern w:val="0"/>
          <w:sz w:val="28"/>
          <w:szCs w:val="28"/>
          <w:highlight w:val="none"/>
        </w:rPr>
        <w:t xml:space="preserve">2） </w:t>
      </w:r>
      <w:r>
        <w:rPr>
          <w:rFonts w:hint="eastAsia" w:ascii="仿宋_GB2312" w:hAnsi="楷体_GB2312" w:eastAsia="仿宋_GB2312" w:cs="TT54AB0ED3tCID-WinCharSetFFFF-H"/>
          <w:kern w:val="0"/>
          <w:sz w:val="28"/>
          <w:szCs w:val="28"/>
          <w:highlight w:val="none"/>
        </w:rPr>
        <w:t>甲方承诺于本合同期满前转让所租商铺时，甲方应通知受让人本合同之存在。</w:t>
      </w:r>
    </w:p>
    <w:p>
      <w:pPr>
        <w:autoSpaceDE w:val="0"/>
        <w:autoSpaceDN w:val="0"/>
        <w:adjustRightInd w:val="0"/>
        <w:snapToGrid w:val="0"/>
        <w:spacing w:after="156" w:afterLines="50" w:line="264" w:lineRule="auto"/>
        <w:ind w:left="1382" w:leftChars="258" w:hanging="840" w:hangingChars="300"/>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w:t>
      </w:r>
      <w:r>
        <w:rPr>
          <w:rFonts w:ascii="仿宋_GB2312" w:hAnsi="楷体_GB2312" w:eastAsia="仿宋_GB2312" w:cs="TT54AB0ED3tCID-WinCharSetFFFF-H"/>
          <w:kern w:val="0"/>
          <w:sz w:val="28"/>
          <w:szCs w:val="28"/>
          <w:highlight w:val="none"/>
        </w:rPr>
        <w:t xml:space="preserve">3） </w:t>
      </w:r>
      <w:r>
        <w:rPr>
          <w:rFonts w:hint="eastAsia" w:ascii="仿宋_GB2312" w:hAnsi="楷体_GB2312" w:eastAsia="仿宋_GB2312" w:cs="TT54AB0ED3tCID-WinCharSetFFFF-H"/>
          <w:kern w:val="0"/>
          <w:sz w:val="28"/>
          <w:szCs w:val="28"/>
          <w:highlight w:val="none"/>
        </w:rPr>
        <w:t>甲方有权要求乙方而乙方必须配合与所租商铺产权受让人签订与本合同条款相等之变更租赁合同，以取代本合同。</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ascii="仿宋_GB2312" w:hAnsi="楷体_GB2312" w:eastAsia="仿宋_GB2312" w:cs="Arial"/>
          <w:b/>
          <w:bCs/>
          <w:kern w:val="0"/>
          <w:sz w:val="28"/>
          <w:szCs w:val="28"/>
          <w:highlight w:val="none"/>
        </w:rPr>
        <w:t xml:space="preserve">13.3 </w:t>
      </w:r>
      <w:r>
        <w:rPr>
          <w:rFonts w:ascii="仿宋_GB2312" w:hAnsi="楷体_GB2312" w:eastAsia="仿宋_GB2312" w:cs="TT54AB0ED3tCID-WinCharSetFFFF-H"/>
          <w:b/>
          <w:bCs/>
          <w:kern w:val="0"/>
          <w:sz w:val="28"/>
          <w:szCs w:val="28"/>
          <w:highlight w:val="none"/>
        </w:rPr>
        <w:t xml:space="preserve"> 变更承租人</w:t>
      </w:r>
    </w:p>
    <w:p>
      <w:pPr>
        <w:autoSpaceDE w:val="0"/>
        <w:autoSpaceDN w:val="0"/>
        <w:adjustRightInd w:val="0"/>
        <w:snapToGrid w:val="0"/>
        <w:spacing w:after="156" w:afterLines="50" w:line="264" w:lineRule="auto"/>
        <w:ind w:left="722" w:leftChars="344"/>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如果乙方在签订本合同后作为主要投资人或实际控制人以新成立的主体承租（不存在事实转租及分租情况下）及由新主体继续履行本合同的，应经甲方同意，并且乙方应确保新成立的主体对本合同予以认可（在合同上加盖公章予以确认），并且遵守乙方与甲方、丙方签订的商铺租赁合同和相关文件。乙方同意就新成立的主体履行本合同提供连带保证责任，乙方已向甲方缴付的保证金，甲方无需退回。</w:t>
      </w:r>
    </w:p>
    <w:p>
      <w:pPr>
        <w:autoSpaceDE w:val="0"/>
        <w:autoSpaceDN w:val="0"/>
        <w:adjustRightInd w:val="0"/>
        <w:snapToGrid w:val="0"/>
        <w:spacing w:after="156" w:afterLines="50" w:line="264" w:lineRule="auto"/>
        <w:ind w:left="703" w:hanging="703" w:hangingChars="250"/>
        <w:jc w:val="left"/>
        <w:rPr>
          <w:rFonts w:ascii="仿宋_GB2312" w:hAnsi="楷体_GB2312" w:eastAsia="仿宋_GB2312" w:cs="TT54AB0ED3tCID-WinCharSetFFFF-H"/>
          <w:kern w:val="0"/>
          <w:sz w:val="28"/>
          <w:szCs w:val="28"/>
          <w:highlight w:val="none"/>
        </w:rPr>
      </w:pPr>
      <w:r>
        <w:rPr>
          <w:rFonts w:ascii="仿宋_GB2312" w:hAnsi="楷体_GB2312" w:eastAsia="仿宋_GB2312" w:cs="Arial"/>
          <w:b/>
          <w:bCs/>
          <w:kern w:val="0"/>
          <w:sz w:val="28"/>
          <w:szCs w:val="28"/>
          <w:highlight w:val="none"/>
        </w:rPr>
        <w:t>13.4</w:t>
      </w:r>
      <w:r>
        <w:rPr>
          <w:rFonts w:ascii="仿宋_GB2312" w:hAnsi="楷体_GB2312" w:eastAsia="仿宋_GB2312" w:cs="TT54AB0ED3tCID-WinCharSetFFFF-H"/>
          <w:kern w:val="0"/>
          <w:sz w:val="28"/>
          <w:szCs w:val="28"/>
          <w:highlight w:val="none"/>
        </w:rPr>
        <w:t xml:space="preserve"> 各方明白，本合同是租金、</w:t>
      </w:r>
      <w:r>
        <w:rPr>
          <w:rFonts w:hint="eastAsia" w:ascii="仿宋_GB2312" w:hAnsi="楷体_GB2312" w:eastAsia="仿宋_GB2312"/>
          <w:sz w:val="28"/>
          <w:szCs w:val="28"/>
          <w:highlight w:val="none"/>
        </w:rPr>
        <w:t>综合</w:t>
      </w:r>
      <w:r>
        <w:rPr>
          <w:rFonts w:hint="eastAsia" w:ascii="仿宋_GB2312" w:hAnsi="楷体_GB2312" w:eastAsia="仿宋_GB2312" w:cs="TT54AB0ED3tCID-WinCharSetFFFF-H"/>
          <w:kern w:val="0"/>
          <w:sz w:val="28"/>
          <w:szCs w:val="28"/>
          <w:highlight w:val="none"/>
        </w:rPr>
        <w:t>管理费等按约定分期支付的，合同是一个整体，不能因部分租金、</w:t>
      </w:r>
      <w:r>
        <w:rPr>
          <w:rFonts w:hint="eastAsia" w:ascii="仿宋_GB2312" w:hAnsi="楷体_GB2312" w:eastAsia="仿宋_GB2312"/>
          <w:sz w:val="28"/>
          <w:szCs w:val="28"/>
          <w:highlight w:val="none"/>
        </w:rPr>
        <w:t>综合</w:t>
      </w:r>
      <w:r>
        <w:rPr>
          <w:rFonts w:hint="eastAsia" w:ascii="仿宋_GB2312" w:hAnsi="楷体_GB2312" w:eastAsia="仿宋_GB2312" w:cs="TT54AB0ED3tCID-WinCharSetFFFF-H"/>
          <w:kern w:val="0"/>
          <w:sz w:val="28"/>
          <w:szCs w:val="28"/>
          <w:highlight w:val="none"/>
        </w:rPr>
        <w:t>管理费等债权没按时追索而主张超过诉讼时效。</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ascii="仿宋_GB2312" w:hAnsi="楷体_GB2312" w:eastAsia="仿宋_GB2312" w:cs="Arial"/>
          <w:b/>
          <w:bCs/>
          <w:kern w:val="0"/>
          <w:sz w:val="28"/>
          <w:szCs w:val="28"/>
          <w:highlight w:val="none"/>
        </w:rPr>
        <w:t>13.5</w:t>
      </w:r>
      <w:r>
        <w:rPr>
          <w:rFonts w:ascii="仿宋_GB2312" w:hAnsi="楷体_GB2312" w:eastAsia="仿宋_GB2312" w:cs="TT54AB0ED3tCID-WinCharSetFFFF-H"/>
          <w:b/>
          <w:bCs/>
          <w:kern w:val="0"/>
          <w:sz w:val="28"/>
          <w:szCs w:val="28"/>
          <w:highlight w:val="none"/>
        </w:rPr>
        <w:t xml:space="preserve"> 本合同效力</w:t>
      </w:r>
    </w:p>
    <w:p>
      <w:pPr>
        <w:autoSpaceDE w:val="0"/>
        <w:autoSpaceDN w:val="0"/>
        <w:adjustRightInd w:val="0"/>
        <w:snapToGrid w:val="0"/>
        <w:spacing w:after="156" w:afterLines="50" w:line="264" w:lineRule="auto"/>
        <w:ind w:left="718" w:leftChars="342"/>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各方确认</w:t>
      </w:r>
      <w:r>
        <w:rPr>
          <w:rFonts w:ascii="仿宋_GB2312" w:hAnsi="楷体_GB2312" w:eastAsia="仿宋_GB2312" w:cs="TT54AB0ED3tCID-WinCharSetFFFF-H"/>
          <w:kern w:val="0"/>
          <w:sz w:val="28"/>
          <w:szCs w:val="28"/>
          <w:highlight w:val="none"/>
        </w:rPr>
        <w:t xml:space="preserve">, </w:t>
      </w:r>
      <w:r>
        <w:rPr>
          <w:rFonts w:hint="eastAsia" w:ascii="仿宋_GB2312" w:hAnsi="楷体_GB2312" w:eastAsia="仿宋_GB2312" w:cs="TT54AB0ED3tCID-WinCharSetFFFF-H"/>
          <w:kern w:val="0"/>
          <w:sz w:val="28"/>
          <w:szCs w:val="28"/>
          <w:highlight w:val="none"/>
        </w:rPr>
        <w:t>本合同花城汇商铺租赁合同乃规范各方权利及义务的具有法律约束力的文件，任何其它先前所作的口头或书面协议一概由本合同全面取代。其他交易文件</w:t>
      </w:r>
      <w:r>
        <w:rPr>
          <w:rFonts w:ascii="仿宋_GB2312" w:hAnsi="楷体_GB2312" w:eastAsia="仿宋_GB2312" w:cs="TT54AB0ED3tCID-WinCharSetFFFF-H"/>
          <w:kern w:val="0"/>
          <w:sz w:val="28"/>
          <w:szCs w:val="28"/>
          <w:highlight w:val="none"/>
        </w:rPr>
        <w:t xml:space="preserve">(包括但不限于用于审批和登记的文本)均应根据本合同作出, </w:t>
      </w:r>
      <w:r>
        <w:rPr>
          <w:rFonts w:hint="eastAsia" w:ascii="仿宋_GB2312" w:hAnsi="楷体_GB2312" w:eastAsia="仿宋_GB2312" w:cs="TT54AB0ED3tCID-WinCharSetFFFF-H"/>
          <w:kern w:val="0"/>
          <w:sz w:val="28"/>
          <w:szCs w:val="28"/>
          <w:highlight w:val="none"/>
        </w:rPr>
        <w:t>除各方在其他交易文件中明确约定对本合同特定条款的修改且以其他交易文件为准的情形</w:t>
      </w:r>
      <w:r>
        <w:rPr>
          <w:rFonts w:ascii="仿宋_GB2312" w:hAnsi="楷体_GB2312" w:eastAsia="仿宋_GB2312" w:cs="TT54AB0ED3tCID-WinCharSetFFFF-H"/>
          <w:kern w:val="0"/>
          <w:sz w:val="28"/>
          <w:szCs w:val="28"/>
          <w:highlight w:val="none"/>
        </w:rPr>
        <w:t xml:space="preserve">, </w:t>
      </w:r>
      <w:r>
        <w:rPr>
          <w:rFonts w:hint="eastAsia" w:ascii="仿宋_GB2312" w:hAnsi="楷体_GB2312" w:eastAsia="仿宋_GB2312" w:cs="TT54AB0ED3tCID-WinCharSetFFFF-H"/>
          <w:kern w:val="0"/>
          <w:sz w:val="28"/>
          <w:szCs w:val="28"/>
          <w:highlight w:val="none"/>
        </w:rPr>
        <w:t>如本合同与任何其他交易文件之间发生冲突或有不一致</w:t>
      </w:r>
      <w:r>
        <w:rPr>
          <w:rFonts w:ascii="仿宋_GB2312" w:hAnsi="楷体_GB2312" w:eastAsia="仿宋_GB2312" w:cs="TT54AB0ED3tCID-WinCharSetFFFF-H"/>
          <w:kern w:val="0"/>
          <w:sz w:val="28"/>
          <w:szCs w:val="28"/>
          <w:highlight w:val="none"/>
        </w:rPr>
        <w:t xml:space="preserve">, </w:t>
      </w:r>
      <w:r>
        <w:rPr>
          <w:rFonts w:hint="eastAsia" w:ascii="仿宋_GB2312" w:hAnsi="楷体_GB2312" w:eastAsia="仿宋_GB2312" w:cs="TT54AB0ED3tCID-WinCharSetFFFF-H"/>
          <w:kern w:val="0"/>
          <w:sz w:val="28"/>
          <w:szCs w:val="28"/>
          <w:highlight w:val="none"/>
        </w:rPr>
        <w:t>则应以本合同的约定为准。为避免歧义，各方特别确认，各方为办理房屋租赁登记备案而向相关政府部门提交相应的租赁合同的任何约定，都不得对抗本合同的约定。</w:t>
      </w:r>
    </w:p>
    <w:p>
      <w:pPr>
        <w:autoSpaceDE w:val="0"/>
        <w:autoSpaceDN w:val="0"/>
        <w:adjustRightInd w:val="0"/>
        <w:snapToGrid w:val="0"/>
        <w:spacing w:after="156" w:afterLines="50" w:line="264" w:lineRule="auto"/>
        <w:ind w:left="718" w:leftChars="342"/>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在签订本合同的同时，乙方应与甲方按附件</w:t>
      </w:r>
      <w:r>
        <w:rPr>
          <w:rFonts w:ascii="仿宋_GB2312" w:hAnsi="楷体_GB2312" w:eastAsia="仿宋_GB2312" w:cs="TT54AB0ED3tCID-WinCharSetFFFF-H"/>
          <w:kern w:val="0"/>
          <w:sz w:val="28"/>
          <w:szCs w:val="28"/>
          <w:highlight w:val="none"/>
        </w:rPr>
        <w:t>4</w:t>
      </w:r>
      <w:r>
        <w:rPr>
          <w:rFonts w:hint="eastAsia" w:ascii="仿宋_GB2312" w:hAnsi="楷体_GB2312" w:eastAsia="仿宋_GB2312" w:cs="TT54AB0ED3tCID-WinCharSetFFFF-H"/>
          <w:kern w:val="0"/>
          <w:sz w:val="28"/>
          <w:szCs w:val="28"/>
          <w:highlight w:val="none"/>
        </w:rPr>
        <w:t>签订《安全生产责任书》、按附件</w:t>
      </w:r>
      <w:r>
        <w:rPr>
          <w:rFonts w:ascii="仿宋_GB2312" w:hAnsi="楷体_GB2312" w:eastAsia="仿宋_GB2312" w:cs="TT54AB0ED3tCID-WinCharSetFFFF-H"/>
          <w:kern w:val="0"/>
          <w:sz w:val="28"/>
          <w:szCs w:val="28"/>
          <w:highlight w:val="none"/>
        </w:rPr>
        <w:t>5签订</w:t>
      </w:r>
      <w:r>
        <w:rPr>
          <w:rFonts w:hint="eastAsia" w:ascii="仿宋_GB2312" w:hAnsi="楷体_GB2312" w:eastAsia="仿宋_GB2312" w:cs="TT54AB0ED3tCID-WinCharSetFFFF-H"/>
          <w:kern w:val="0"/>
          <w:sz w:val="28"/>
          <w:szCs w:val="28"/>
          <w:highlight w:val="none"/>
        </w:rPr>
        <w:t>《廉洁协议》</w:t>
      </w:r>
      <w:r>
        <w:rPr>
          <w:rFonts w:hint="eastAsia" w:ascii="仿宋_GB2312" w:hAnsi="楷体_GB2312" w:eastAsia="仿宋_GB2312" w:cs="TT54AB0ED3tCID-WinCharSetFFFF-H"/>
          <w:kern w:val="0"/>
          <w:sz w:val="28"/>
          <w:szCs w:val="28"/>
          <w:lang w:eastAsia="zh-CN"/>
        </w:rPr>
        <w:t>，</w:t>
      </w:r>
      <w:r>
        <w:rPr>
          <w:rFonts w:hint="eastAsia" w:ascii="仿宋_GB2312" w:hAnsi="楷体_GB2312" w:eastAsia="仿宋_GB2312" w:cs="TT54AB0ED3tCID-WinCharSetFFFF-H"/>
          <w:kern w:val="0"/>
          <w:sz w:val="28"/>
          <w:szCs w:val="28"/>
          <w:lang w:val="en-US" w:eastAsia="zh-CN"/>
        </w:rPr>
        <w:t>并与</w:t>
      </w:r>
      <w:r>
        <w:rPr>
          <w:rFonts w:hint="eastAsia" w:ascii="仿宋_GB2312" w:hAnsi="楷体_GB2312" w:eastAsia="仿宋_GB2312" w:cs="Arial"/>
          <w:b w:val="0"/>
          <w:bCs/>
          <w:kern w:val="0"/>
          <w:sz w:val="28"/>
          <w:szCs w:val="28"/>
          <w:lang w:val="en-US" w:eastAsia="zh-CN"/>
        </w:rPr>
        <w:t>甲方指定的物业管理单位签订物业管理合同</w:t>
      </w:r>
      <w:r>
        <w:rPr>
          <w:rFonts w:hint="eastAsia" w:ascii="仿宋_GB2312" w:hAnsi="楷体_GB2312" w:eastAsia="仿宋_GB2312" w:cs="TT54AB0ED3tCID-WinCharSetFFFF-H"/>
          <w:bCs/>
          <w:kern w:val="0"/>
          <w:sz w:val="28"/>
          <w:szCs w:val="28"/>
        </w:rPr>
        <w:t>。</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ascii="仿宋_GB2312" w:hAnsi="楷体_GB2312" w:eastAsia="仿宋_GB2312" w:cs="Arial"/>
          <w:b/>
          <w:bCs/>
          <w:kern w:val="0"/>
          <w:sz w:val="28"/>
          <w:szCs w:val="28"/>
          <w:highlight w:val="none"/>
        </w:rPr>
        <w:t xml:space="preserve">13.6 </w:t>
      </w:r>
      <w:r>
        <w:rPr>
          <w:rFonts w:hint="eastAsia" w:ascii="仿宋_GB2312" w:hAnsi="楷体_GB2312" w:eastAsia="仿宋_GB2312" w:cs="TT54AB0ED3tCID-WinCharSetFFFF-H"/>
          <w:b/>
          <w:bCs/>
          <w:kern w:val="0"/>
          <w:sz w:val="28"/>
          <w:szCs w:val="28"/>
          <w:highlight w:val="none"/>
        </w:rPr>
        <w:t>送递通知</w:t>
      </w:r>
    </w:p>
    <w:p>
      <w:pPr>
        <w:autoSpaceDE w:val="0"/>
        <w:autoSpaceDN w:val="0"/>
        <w:adjustRightInd w:val="0"/>
        <w:snapToGrid w:val="0"/>
        <w:spacing w:after="156" w:afterLines="50" w:line="264" w:lineRule="auto"/>
        <w:ind w:left="718" w:leftChars="342"/>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甲方</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或物业管理公司</w:t>
      </w:r>
      <w:r>
        <w:rPr>
          <w:rFonts w:ascii="仿宋_GB2312" w:hAnsi="楷体_GB2312" w:eastAsia="仿宋_GB2312" w:cs="Arial"/>
          <w:kern w:val="0"/>
          <w:sz w:val="28"/>
          <w:szCs w:val="28"/>
          <w:highlight w:val="none"/>
        </w:rPr>
        <w:t>)</w:t>
      </w:r>
      <w:r>
        <w:rPr>
          <w:rFonts w:hint="eastAsia" w:ascii="仿宋_GB2312" w:hAnsi="楷体_GB2312" w:eastAsia="仿宋_GB2312" w:cs="TT54AB0ED3tCID-WinCharSetFFFF-H"/>
          <w:kern w:val="0"/>
          <w:sz w:val="28"/>
          <w:szCs w:val="28"/>
          <w:highlight w:val="none"/>
        </w:rPr>
        <w:t>、乙方、丙方向对方以挂号邮递、速递、电子邮件或亲自送递形式送交通知往对方注册地址或本合同所列联络地址、电子邮件或对方以书面通知更改的地址</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则该通知已被视为充分递交。当通过挂号邮递、速递时</w:t>
      </w:r>
      <w:r>
        <w:rPr>
          <w:rFonts w:ascii="仿宋_GB2312" w:hAnsi="楷体_GB2312" w:eastAsia="仿宋_GB2312" w:cs="Arial"/>
          <w:kern w:val="0"/>
          <w:sz w:val="28"/>
          <w:szCs w:val="28"/>
          <w:highlight w:val="none"/>
        </w:rPr>
        <w:t xml:space="preserve">, </w:t>
      </w:r>
      <w:r>
        <w:rPr>
          <w:rFonts w:hint="eastAsia" w:ascii="仿宋_GB2312" w:hAnsi="楷体_GB2312" w:eastAsia="仿宋_GB2312" w:cs="TT54AB0ED3tCID-WinCharSetFFFF-H"/>
          <w:kern w:val="0"/>
          <w:sz w:val="28"/>
          <w:szCs w:val="28"/>
          <w:highlight w:val="none"/>
        </w:rPr>
        <w:t>自寄出之日始计第三天即被视为已正式送达通知。当采用电子邮件送达的，自电子邮件到达指定邮箱时送达。如有任何一方的联系人、地址、电话或传真变更，应当书面通知对方。在变更通知送达对方之前，按原通信地址发出的邮件视为送达。</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ascii="仿宋_GB2312" w:hAnsi="楷体_GB2312" w:eastAsia="仿宋_GB2312" w:cs="Arial"/>
          <w:b/>
          <w:bCs/>
          <w:kern w:val="0"/>
          <w:sz w:val="28"/>
          <w:szCs w:val="28"/>
          <w:highlight w:val="none"/>
        </w:rPr>
        <w:t>13.7</w:t>
      </w:r>
      <w:r>
        <w:rPr>
          <w:rFonts w:ascii="仿宋_GB2312" w:hAnsi="楷体_GB2312" w:eastAsia="仿宋_GB2312" w:cs="TT54AB0ED3tCID-WinCharSetFFFF-H"/>
          <w:b/>
          <w:bCs/>
          <w:kern w:val="0"/>
          <w:sz w:val="28"/>
          <w:szCs w:val="28"/>
          <w:highlight w:val="none"/>
        </w:rPr>
        <w:t xml:space="preserve"> 适用法律</w:t>
      </w:r>
    </w:p>
    <w:p>
      <w:pPr>
        <w:autoSpaceDE w:val="0"/>
        <w:autoSpaceDN w:val="0"/>
        <w:adjustRightInd w:val="0"/>
        <w:snapToGrid w:val="0"/>
        <w:spacing w:after="156" w:afterLines="50" w:line="264" w:lineRule="auto"/>
        <w:ind w:left="718" w:leftChars="342"/>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本合同适用中华人民共和国法律，受中华人民共和国法律的管辖，并按中国法律进行解释。</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ascii="仿宋_GB2312" w:hAnsi="楷体_GB2312" w:eastAsia="仿宋_GB2312" w:cs="Arial"/>
          <w:b/>
          <w:bCs/>
          <w:kern w:val="0"/>
          <w:sz w:val="28"/>
          <w:szCs w:val="28"/>
          <w:highlight w:val="none"/>
        </w:rPr>
        <w:t>13.8</w:t>
      </w:r>
      <w:r>
        <w:rPr>
          <w:rFonts w:ascii="仿宋_GB2312" w:hAnsi="楷体_GB2312" w:eastAsia="仿宋_GB2312" w:cs="TT54AB0ED3tCID-WinCharSetFFFF-H"/>
          <w:b/>
          <w:bCs/>
          <w:kern w:val="0"/>
          <w:sz w:val="28"/>
          <w:szCs w:val="28"/>
          <w:highlight w:val="none"/>
        </w:rPr>
        <w:t xml:space="preserve"> 争议的解决</w:t>
      </w:r>
    </w:p>
    <w:p>
      <w:pPr>
        <w:autoSpaceDE w:val="0"/>
        <w:autoSpaceDN w:val="0"/>
        <w:adjustRightInd w:val="0"/>
        <w:snapToGrid w:val="0"/>
        <w:spacing w:after="156" w:afterLines="50" w:line="264" w:lineRule="auto"/>
        <w:ind w:left="718" w:leftChars="342"/>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bCs/>
          <w:kern w:val="0"/>
          <w:sz w:val="28"/>
          <w:szCs w:val="28"/>
          <w:highlight w:val="none"/>
        </w:rPr>
        <w:t>各方在履行本合同时如发生纠纷，</w:t>
      </w:r>
      <w:r>
        <w:rPr>
          <w:rFonts w:hint="eastAsia" w:ascii="仿宋_GB2312" w:hAnsi="楷体_GB2312" w:eastAsia="仿宋_GB2312" w:cs="TT54AB0ED3tCID-WinCharSetFFFF-H"/>
          <w:kern w:val="0"/>
          <w:sz w:val="28"/>
          <w:szCs w:val="28"/>
          <w:highlight w:val="none"/>
        </w:rPr>
        <w:t>可以友好协商解决。或任何一方均可将争议提交租赁物业所在地法院诉讼。</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ascii="仿宋_GB2312" w:hAnsi="楷体_GB2312" w:eastAsia="仿宋_GB2312" w:cs="Arial"/>
          <w:b/>
          <w:bCs/>
          <w:kern w:val="0"/>
          <w:sz w:val="28"/>
          <w:szCs w:val="28"/>
          <w:highlight w:val="none"/>
        </w:rPr>
        <w:t xml:space="preserve">13.9  </w:t>
      </w:r>
      <w:r>
        <w:rPr>
          <w:rFonts w:hint="eastAsia" w:ascii="仿宋_GB2312" w:hAnsi="楷体_GB2312" w:eastAsia="仿宋_GB2312" w:cs="TT54AB0ED3tCID-WinCharSetFFFF-H"/>
          <w:b/>
          <w:bCs/>
          <w:kern w:val="0"/>
          <w:sz w:val="28"/>
          <w:szCs w:val="28"/>
          <w:highlight w:val="none"/>
        </w:rPr>
        <w:t>保密条款</w:t>
      </w:r>
    </w:p>
    <w:p>
      <w:pPr>
        <w:autoSpaceDE w:val="0"/>
        <w:autoSpaceDN w:val="0"/>
        <w:adjustRightInd w:val="0"/>
        <w:snapToGrid w:val="0"/>
        <w:spacing w:after="156" w:afterLines="50" w:line="264" w:lineRule="auto"/>
        <w:ind w:left="718" w:leftChars="342"/>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本合同内容为合同各方机密商业协议，甲、乙、丙方承诺对全部内容保持最高机密性，不会向任何第三方以任何形式泄露其中任何内容。</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ascii="仿宋_GB2312" w:hAnsi="楷体_GB2312" w:eastAsia="仿宋_GB2312" w:cs="Arial"/>
          <w:b/>
          <w:bCs/>
          <w:kern w:val="0"/>
          <w:sz w:val="28"/>
          <w:szCs w:val="28"/>
          <w:highlight w:val="none"/>
        </w:rPr>
        <w:t xml:space="preserve">13.10 </w:t>
      </w:r>
      <w:r>
        <w:rPr>
          <w:rFonts w:ascii="仿宋_GB2312" w:hAnsi="楷体_GB2312" w:eastAsia="仿宋_GB2312" w:cs="TT54AB0ED3tCID-WinCharSetFFFF-H"/>
          <w:b/>
          <w:bCs/>
          <w:kern w:val="0"/>
          <w:sz w:val="28"/>
          <w:szCs w:val="28"/>
          <w:highlight w:val="none"/>
        </w:rPr>
        <w:t xml:space="preserve"> 合同生效</w:t>
      </w:r>
    </w:p>
    <w:p>
      <w:pPr>
        <w:autoSpaceDE w:val="0"/>
        <w:autoSpaceDN w:val="0"/>
        <w:adjustRightInd w:val="0"/>
        <w:snapToGrid w:val="0"/>
        <w:spacing w:after="156" w:afterLines="50" w:line="264" w:lineRule="auto"/>
        <w:ind w:left="718" w:leftChars="342"/>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kern w:val="0"/>
          <w:sz w:val="28"/>
          <w:szCs w:val="28"/>
          <w:highlight w:val="none"/>
        </w:rPr>
        <w:t>本合同一式</w:t>
      </w:r>
      <w:r>
        <w:rPr>
          <w:rFonts w:hint="eastAsia" w:ascii="仿宋_GB2312" w:hAnsi="楷体_GB2312" w:eastAsia="仿宋_GB2312" w:cs="TT54AB0ED3tCID-WinCharSetFFFF-H"/>
          <w:kern w:val="0"/>
          <w:sz w:val="28"/>
          <w:szCs w:val="28"/>
          <w:highlight w:val="none"/>
          <w:lang w:val="en-US" w:eastAsia="zh-CN"/>
        </w:rPr>
        <w:t>六</w:t>
      </w:r>
      <w:r>
        <w:rPr>
          <w:rFonts w:hint="eastAsia" w:ascii="仿宋_GB2312" w:hAnsi="楷体_GB2312" w:eastAsia="仿宋_GB2312" w:cs="TT54AB0ED3tCID-WinCharSetFFFF-H"/>
          <w:kern w:val="0"/>
          <w:sz w:val="28"/>
          <w:szCs w:val="28"/>
          <w:highlight w:val="none"/>
        </w:rPr>
        <w:t>份，具有同等效力。甲方执</w:t>
      </w:r>
      <w:r>
        <w:rPr>
          <w:rFonts w:hint="eastAsia" w:ascii="仿宋_GB2312" w:hAnsi="楷体_GB2312" w:eastAsia="仿宋_GB2312" w:cs="TT54AB0ED3tCID-WinCharSetFFFF-H"/>
          <w:kern w:val="0"/>
          <w:sz w:val="28"/>
          <w:szCs w:val="28"/>
          <w:highlight w:val="none"/>
          <w:lang w:val="en-US" w:eastAsia="zh-CN"/>
        </w:rPr>
        <w:t>四</w:t>
      </w:r>
      <w:r>
        <w:rPr>
          <w:rFonts w:hint="eastAsia" w:ascii="仿宋_GB2312" w:hAnsi="楷体_GB2312" w:eastAsia="仿宋_GB2312" w:cs="TT54AB0ED3tCID-WinCharSetFFFF-H"/>
          <w:kern w:val="0"/>
          <w:sz w:val="28"/>
          <w:szCs w:val="28"/>
          <w:highlight w:val="none"/>
        </w:rPr>
        <w:t>份，乙方执一份，丙方执一份。甲方、乙方、丙方或其授权代表于   年   月   日前在本合同上分别签署。</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highlight w:val="none"/>
        </w:rPr>
      </w:pP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附件</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附件</w:t>
      </w:r>
      <w:r>
        <w:rPr>
          <w:rFonts w:ascii="仿宋_GB2312" w:hAnsi="楷体_GB2312" w:eastAsia="仿宋_GB2312" w:cs="TT54AB0ED3tCID-WinCharSetFFFF-H"/>
          <w:b/>
          <w:bCs/>
          <w:kern w:val="0"/>
          <w:sz w:val="28"/>
          <w:szCs w:val="28"/>
          <w:highlight w:val="none"/>
        </w:rPr>
        <w:t xml:space="preserve">1 </w:t>
      </w:r>
      <w:r>
        <w:rPr>
          <w:rFonts w:hint="eastAsia" w:ascii="仿宋_GB2312" w:hAnsi="楷体_GB2312" w:eastAsia="仿宋_GB2312" w:cs="TT54AB0ED3tCID-WinCharSetFFFF-H"/>
          <w:b/>
          <w:bCs/>
          <w:kern w:val="0"/>
          <w:sz w:val="28"/>
          <w:szCs w:val="28"/>
          <w:highlight w:val="none"/>
        </w:rPr>
        <w:t>乙方</w:t>
      </w:r>
      <w:r>
        <w:rPr>
          <w:rFonts w:hint="eastAsia" w:ascii="仿宋_GB2312" w:hAnsi="楷体_GB2312" w:eastAsia="仿宋_GB2312" w:cs="TT54AB0ED3tCID-WinCharSetFFFF-H"/>
          <w:b/>
          <w:bCs/>
          <w:kern w:val="0"/>
          <w:sz w:val="28"/>
          <w:szCs w:val="28"/>
          <w:highlight w:val="none"/>
          <w:lang w:eastAsia="zh-CN"/>
        </w:rPr>
        <w:t>、</w:t>
      </w:r>
      <w:r>
        <w:rPr>
          <w:rFonts w:hint="eastAsia" w:ascii="仿宋_GB2312" w:hAnsi="楷体_GB2312" w:eastAsia="仿宋_GB2312" w:cs="TT54AB0ED3tCID-WinCharSetFFFF-H"/>
          <w:b/>
          <w:bCs/>
          <w:kern w:val="0"/>
          <w:sz w:val="28"/>
          <w:szCs w:val="28"/>
          <w:highlight w:val="none"/>
          <w:lang w:val="en-US" w:eastAsia="zh-CN"/>
        </w:rPr>
        <w:t>丙方</w:t>
      </w:r>
      <w:r>
        <w:rPr>
          <w:rFonts w:hint="eastAsia" w:ascii="仿宋_GB2312" w:hAnsi="楷体_GB2312" w:eastAsia="仿宋_GB2312" w:cs="TT54AB0ED3tCID-WinCharSetFFFF-H"/>
          <w:b/>
          <w:bCs/>
          <w:kern w:val="0"/>
          <w:sz w:val="28"/>
          <w:szCs w:val="28"/>
          <w:highlight w:val="none"/>
        </w:rPr>
        <w:t>资料</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附件</w:t>
      </w:r>
      <w:r>
        <w:rPr>
          <w:rFonts w:ascii="仿宋_GB2312" w:hAnsi="楷体_GB2312" w:eastAsia="仿宋_GB2312" w:cs="TT54AB0ED3tCID-WinCharSetFFFF-H"/>
          <w:b/>
          <w:bCs/>
          <w:kern w:val="0"/>
          <w:sz w:val="28"/>
          <w:szCs w:val="28"/>
          <w:highlight w:val="none"/>
        </w:rPr>
        <w:t xml:space="preserve">2 </w:t>
      </w:r>
      <w:r>
        <w:rPr>
          <w:rFonts w:hint="eastAsia" w:ascii="仿宋_GB2312" w:hAnsi="楷体_GB2312" w:eastAsia="仿宋_GB2312" w:cs="TT54AB0ED3tCID-WinCharSetFFFF-H"/>
          <w:b/>
          <w:bCs/>
          <w:kern w:val="0"/>
          <w:sz w:val="28"/>
          <w:szCs w:val="28"/>
          <w:highlight w:val="none"/>
        </w:rPr>
        <w:t>所租商铺基本资料</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附件</w:t>
      </w:r>
      <w:r>
        <w:rPr>
          <w:rFonts w:ascii="仿宋_GB2312" w:hAnsi="楷体_GB2312" w:eastAsia="仿宋_GB2312" w:cs="TT54AB0ED3tCID-WinCharSetFFFF-H"/>
          <w:b/>
          <w:bCs/>
          <w:kern w:val="0"/>
          <w:sz w:val="28"/>
          <w:szCs w:val="28"/>
          <w:highlight w:val="none"/>
        </w:rPr>
        <w:t xml:space="preserve">3 </w:t>
      </w:r>
      <w:r>
        <w:rPr>
          <w:rFonts w:hint="eastAsia" w:ascii="仿宋_GB2312" w:hAnsi="楷体_GB2312" w:eastAsia="仿宋_GB2312" w:cs="TT54AB0ED3tCID-WinCharSetFFFF-H"/>
          <w:b/>
          <w:bCs/>
          <w:kern w:val="0"/>
          <w:sz w:val="28"/>
          <w:szCs w:val="28"/>
          <w:highlight w:val="none"/>
        </w:rPr>
        <w:t>所租商铺之平面图</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附件</w:t>
      </w:r>
      <w:r>
        <w:rPr>
          <w:rFonts w:ascii="仿宋_GB2312" w:hAnsi="楷体_GB2312" w:eastAsia="仿宋_GB2312" w:cs="TT54AB0ED3tCID-WinCharSetFFFF-H"/>
          <w:b/>
          <w:bCs/>
          <w:kern w:val="0"/>
          <w:sz w:val="28"/>
          <w:szCs w:val="28"/>
          <w:highlight w:val="none"/>
        </w:rPr>
        <w:t xml:space="preserve">4 </w:t>
      </w:r>
      <w:r>
        <w:rPr>
          <w:rFonts w:hint="eastAsia" w:ascii="仿宋_GB2312" w:hAnsi="楷体_GB2312" w:eastAsia="仿宋_GB2312" w:cs="TT54AB0ED3tCID-WinCharSetFFFF-H"/>
          <w:b/>
          <w:bCs/>
          <w:kern w:val="0"/>
          <w:sz w:val="28"/>
          <w:szCs w:val="28"/>
          <w:highlight w:val="none"/>
        </w:rPr>
        <w:t>安全生产责任书</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rPr>
        <w:t>附件</w:t>
      </w:r>
      <w:r>
        <w:rPr>
          <w:rFonts w:ascii="仿宋_GB2312" w:hAnsi="楷体_GB2312" w:eastAsia="仿宋_GB2312" w:cs="TT54AB0ED3tCID-WinCharSetFFFF-H"/>
          <w:b/>
          <w:bCs/>
          <w:kern w:val="0"/>
          <w:sz w:val="28"/>
          <w:szCs w:val="28"/>
          <w:highlight w:val="none"/>
        </w:rPr>
        <w:t>5 廉洁协议</w:t>
      </w:r>
    </w:p>
    <w:p>
      <w:pPr>
        <w:autoSpaceDE w:val="0"/>
        <w:autoSpaceDN w:val="0"/>
        <w:adjustRightInd w:val="0"/>
        <w:snapToGrid w:val="0"/>
        <w:spacing w:after="156" w:afterLines="50" w:line="264" w:lineRule="auto"/>
        <w:jc w:val="left"/>
        <w:rPr>
          <w:rFonts w:hint="default" w:ascii="仿宋_GB2312" w:hAnsi="楷体_GB2312" w:eastAsia="仿宋_GB2312" w:cs="TT54AB0ED3tCID-WinCharSetFFFF-H"/>
          <w:b/>
          <w:bCs/>
          <w:kern w:val="0"/>
          <w:sz w:val="28"/>
          <w:szCs w:val="28"/>
          <w:highlight w:val="none"/>
        </w:rPr>
      </w:pPr>
      <w:r>
        <w:rPr>
          <w:rFonts w:hint="eastAsia" w:ascii="仿宋_GB2312" w:hAnsi="楷体_GB2312" w:eastAsia="仿宋_GB2312" w:cs="TT54AB0ED3tCID-WinCharSetFFFF-H"/>
          <w:b/>
          <w:bCs/>
          <w:kern w:val="0"/>
          <w:sz w:val="28"/>
          <w:szCs w:val="28"/>
          <w:highlight w:val="none"/>
          <w:lang w:val="en-US" w:eastAsia="zh-CN"/>
        </w:rPr>
        <w:t xml:space="preserve">附件6 </w:t>
      </w:r>
      <w:r>
        <w:rPr>
          <w:rFonts w:hint="default" w:ascii="仿宋_GB2312" w:hAnsi="楷体_GB2312" w:eastAsia="仿宋_GB2312" w:cs="TT54AB0ED3tCID-WinCharSetFFFF-H"/>
          <w:b/>
          <w:bCs/>
          <w:kern w:val="0"/>
          <w:sz w:val="28"/>
          <w:szCs w:val="28"/>
          <w:highlight w:val="none"/>
        </w:rPr>
        <w:t>承租人信息备案表</w:t>
      </w:r>
    </w:p>
    <w:p>
      <w:pPr>
        <w:autoSpaceDE w:val="0"/>
        <w:autoSpaceDN w:val="0"/>
        <w:adjustRightInd w:val="0"/>
        <w:snapToGrid w:val="0"/>
        <w:spacing w:after="156" w:afterLines="50" w:line="264" w:lineRule="auto"/>
        <w:jc w:val="left"/>
        <w:rPr>
          <w:rFonts w:hint="default" w:ascii="仿宋_GB2312" w:hAnsi="楷体_GB2312" w:eastAsia="仿宋_GB2312" w:cs="TT54AB0ED3tCID-WinCharSetFFFF-H"/>
          <w:b/>
          <w:bCs/>
          <w:kern w:val="0"/>
          <w:sz w:val="28"/>
          <w:szCs w:val="28"/>
          <w:highlight w:val="none"/>
          <w:lang w:val="en-US" w:eastAsia="zh-CN"/>
        </w:rPr>
      </w:pPr>
      <w:r>
        <w:rPr>
          <w:rFonts w:hint="eastAsia" w:ascii="仿宋_GB2312" w:hAnsi="楷体_GB2312" w:eastAsia="仿宋_GB2312" w:cs="TT54AB0ED3tCID-WinCharSetFFFF-H"/>
          <w:b/>
          <w:bCs/>
          <w:kern w:val="0"/>
          <w:sz w:val="28"/>
          <w:szCs w:val="28"/>
          <w:highlight w:val="none"/>
          <w:lang w:val="en-US" w:eastAsia="zh-CN"/>
        </w:rPr>
        <w:t>附件7 广州市房屋租赁合同</w:t>
      </w:r>
    </w:p>
    <w:p>
      <w:pPr>
        <w:autoSpaceDE w:val="0"/>
        <w:autoSpaceDN w:val="0"/>
        <w:adjustRightInd w:val="0"/>
        <w:snapToGrid w:val="0"/>
        <w:spacing w:after="156" w:afterLines="50" w:line="264" w:lineRule="auto"/>
        <w:jc w:val="left"/>
        <w:rPr>
          <w:rFonts w:hint="default" w:ascii="仿宋_GB2312" w:hAnsi="楷体_GB2312" w:eastAsia="仿宋_GB2312" w:cs="TT54AB0ED3tCID-WinCharSetFFFF-H"/>
          <w:b/>
          <w:bCs/>
          <w:kern w:val="0"/>
          <w:sz w:val="28"/>
          <w:szCs w:val="28"/>
          <w:highlight w:val="none"/>
          <w:lang w:val="en-US" w:eastAsia="zh-CN"/>
        </w:rPr>
      </w:pPr>
    </w:p>
    <w:p>
      <w:pPr>
        <w:autoSpaceDE w:val="0"/>
        <w:autoSpaceDN w:val="0"/>
        <w:adjustRightInd w:val="0"/>
        <w:snapToGrid w:val="0"/>
        <w:spacing w:after="156" w:afterLines="50" w:line="264" w:lineRule="auto"/>
        <w:jc w:val="left"/>
        <w:rPr>
          <w:rFonts w:ascii="仿宋_GB2312" w:hAnsi="楷体_GB2312" w:eastAsia="仿宋_GB2312" w:cs="Arial"/>
          <w:b/>
          <w:bCs/>
          <w:kern w:val="0"/>
          <w:sz w:val="28"/>
          <w:szCs w:val="28"/>
          <w:highlight w:val="none"/>
        </w:rPr>
      </w:pPr>
      <w:r>
        <w:rPr>
          <w:rFonts w:ascii="仿宋_GB2312" w:hAnsi="楷体_GB2312" w:eastAsia="仿宋_GB2312" w:cs="Arial"/>
          <w:b/>
          <w:bCs/>
          <w:kern w:val="0"/>
          <w:sz w:val="28"/>
          <w:szCs w:val="28"/>
          <w:highlight w:val="none"/>
        </w:rPr>
        <w:t>[以下无正文]</w:t>
      </w:r>
    </w:p>
    <w:p>
      <w:pPr>
        <w:autoSpaceDE w:val="0"/>
        <w:autoSpaceDN w:val="0"/>
        <w:adjustRightInd w:val="0"/>
        <w:snapToGrid w:val="0"/>
        <w:spacing w:after="156" w:afterLines="50" w:line="264" w:lineRule="auto"/>
        <w:jc w:val="left"/>
        <w:rPr>
          <w:rFonts w:ascii="仿宋_GB2312" w:hAnsi="楷体_GB2312" w:eastAsia="仿宋_GB2312" w:cs="TT54AB0ED3tCID-WinCharSetFFFF-H"/>
          <w:b/>
          <w:kern w:val="0"/>
          <w:sz w:val="28"/>
          <w:szCs w:val="28"/>
          <w:highlight w:val="none"/>
        </w:rPr>
      </w:pPr>
    </w:p>
    <w:p>
      <w:pPr>
        <w:widowControl/>
        <w:jc w:val="left"/>
        <w:rPr>
          <w:rFonts w:ascii="仿宋_GB2312" w:hAnsi="楷体_GB2312" w:eastAsia="仿宋_GB2312" w:cs="TT54AB0ED3tCID-WinCharSetFFFF-H"/>
          <w:b/>
          <w:kern w:val="0"/>
          <w:sz w:val="28"/>
          <w:szCs w:val="28"/>
          <w:highlight w:val="none"/>
        </w:rPr>
      </w:pPr>
    </w:p>
    <w:p>
      <w:pPr>
        <w:widowControl/>
        <w:jc w:val="left"/>
        <w:rPr>
          <w:rFonts w:ascii="仿宋_GB2312" w:hAnsi="楷体_GB2312" w:eastAsia="仿宋_GB2312" w:cs="TT54AB0ED3tCID-WinCharSetFFFF-H"/>
          <w:b/>
          <w:kern w:val="0"/>
          <w:sz w:val="28"/>
          <w:szCs w:val="28"/>
          <w:highlight w:val="none"/>
        </w:rPr>
      </w:pPr>
    </w:p>
    <w:p>
      <w:pPr>
        <w:widowControl/>
        <w:jc w:val="left"/>
        <w:rPr>
          <w:rFonts w:ascii="仿宋_GB2312" w:hAnsi="楷体_GB2312" w:eastAsia="仿宋_GB2312" w:cs="TT54AB0ED3tCID-WinCharSetFFFF-H"/>
          <w:b/>
          <w:kern w:val="0"/>
          <w:sz w:val="28"/>
          <w:szCs w:val="28"/>
          <w:highlight w:val="none"/>
        </w:rPr>
      </w:pP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kern w:val="0"/>
          <w:sz w:val="28"/>
          <w:szCs w:val="28"/>
          <w:highlight w:val="none"/>
        </w:rPr>
      </w:pPr>
      <w:r>
        <w:rPr>
          <w:rFonts w:hint="eastAsia" w:ascii="仿宋_GB2312" w:hAnsi="楷体_GB2312" w:eastAsia="仿宋_GB2312" w:cs="TT54AB0ED3tCID-WinCharSetFFFF-H"/>
          <w:b/>
          <w:kern w:val="0"/>
          <w:sz w:val="28"/>
          <w:szCs w:val="28"/>
          <w:highlight w:val="none"/>
        </w:rPr>
        <w:t>（本页为签订页）</w:t>
      </w:r>
    </w:p>
    <w:p>
      <w:pPr>
        <w:autoSpaceDE w:val="0"/>
        <w:autoSpaceDN w:val="0"/>
        <w:adjustRightInd w:val="0"/>
        <w:snapToGrid w:val="0"/>
        <w:spacing w:after="156" w:afterLines="50" w:line="480" w:lineRule="auto"/>
        <w:jc w:val="left"/>
        <w:rPr>
          <w:rFonts w:ascii="仿宋_GB2312" w:hAnsi="楷体_GB2312" w:eastAsia="仿宋_GB2312" w:cs="TT54AB0ED3tCID-WinCharSetFFFF-H"/>
          <w:kern w:val="0"/>
          <w:sz w:val="28"/>
          <w:szCs w:val="28"/>
          <w:highlight w:val="none"/>
        </w:rPr>
      </w:pPr>
      <w:r>
        <w:rPr>
          <w:rFonts w:hint="eastAsia" w:ascii="仿宋_GB2312" w:hAnsi="楷体_GB2312" w:eastAsia="仿宋_GB2312" w:cs="TT54AB0ED3tCID-WinCharSetFFFF-H"/>
          <w:b/>
          <w:kern w:val="0"/>
          <w:sz w:val="28"/>
          <w:szCs w:val="28"/>
          <w:highlight w:val="none"/>
        </w:rPr>
        <w:t>甲方</w:t>
      </w:r>
      <w:r>
        <w:rPr>
          <w:rFonts w:hint="eastAsia" w:ascii="仿宋_GB2312" w:hAnsi="楷体_GB2312" w:eastAsia="仿宋_GB2312" w:cs="TT54AB0ED3tCID-WinCharSetFFFF-H"/>
          <w:b/>
          <w:color w:val="000000"/>
          <w:kern w:val="0"/>
          <w:sz w:val="28"/>
          <w:szCs w:val="28"/>
          <w:highlight w:val="none"/>
        </w:rPr>
        <w:t>（出租人）</w:t>
      </w:r>
      <w:r>
        <w:rPr>
          <w:rFonts w:ascii="仿宋_GB2312" w:hAnsi="楷体_GB2312" w:eastAsia="仿宋_GB2312" w:cs="Arial"/>
          <w:kern w:val="0"/>
          <w:sz w:val="28"/>
          <w:szCs w:val="28"/>
          <w:highlight w:val="none"/>
        </w:rPr>
        <w:t>:</w:t>
      </w:r>
      <w:r>
        <w:rPr>
          <w:rFonts w:hint="eastAsia" w:ascii="仿宋_GB2312" w:hAnsi="楷体_GB2312" w:eastAsia="仿宋_GB2312"/>
          <w:b/>
          <w:sz w:val="28"/>
          <w:szCs w:val="28"/>
          <w:highlight w:val="none"/>
        </w:rPr>
        <w:t>广州市城投资产经营管理有限公司珠江新城分公司</w:t>
      </w:r>
    </w:p>
    <w:p>
      <w:pPr>
        <w:autoSpaceDE w:val="0"/>
        <w:autoSpaceDN w:val="0"/>
        <w:adjustRightInd w:val="0"/>
        <w:snapToGrid w:val="0"/>
        <w:spacing w:after="156" w:afterLines="50" w:line="480" w:lineRule="auto"/>
        <w:jc w:val="left"/>
        <w:rPr>
          <w:rFonts w:ascii="仿宋_GB2312" w:hAnsi="楷体_GB2312" w:eastAsia="仿宋_GB2312" w:cs="Arial"/>
          <w:kern w:val="0"/>
          <w:sz w:val="28"/>
          <w:szCs w:val="28"/>
          <w:highlight w:val="none"/>
        </w:rPr>
      </w:pPr>
      <w:r>
        <w:rPr>
          <w:rFonts w:hint="eastAsia" w:ascii="仿宋_GB2312" w:hAnsi="楷体_GB2312" w:eastAsia="仿宋_GB2312" w:cs="TT54AB0ED3tCID-WinCharSetFFFF-H"/>
          <w:kern w:val="0"/>
          <w:sz w:val="28"/>
          <w:szCs w:val="28"/>
          <w:highlight w:val="none"/>
        </w:rPr>
        <w:t>负责人</w:t>
      </w:r>
      <w:r>
        <w:rPr>
          <w:rFonts w:ascii="仿宋_GB2312" w:hAnsi="楷体_GB2312" w:eastAsia="仿宋_GB2312" w:cs="TT54AB0ED3tCID-WinCharSetFFFF-H"/>
          <w:kern w:val="0"/>
          <w:sz w:val="28"/>
          <w:szCs w:val="28"/>
          <w:highlight w:val="none"/>
        </w:rPr>
        <w:t xml:space="preserve">/授权代表 </w:t>
      </w:r>
      <w:r>
        <w:rPr>
          <w:rFonts w:ascii="仿宋_GB2312" w:hAnsi="楷体_GB2312" w:eastAsia="仿宋_GB2312" w:cs="Arial"/>
          <w:kern w:val="0"/>
          <w:sz w:val="28"/>
          <w:szCs w:val="28"/>
          <w:highlight w:val="none"/>
        </w:rPr>
        <w:t>:</w:t>
      </w:r>
    </w:p>
    <w:p>
      <w:pPr>
        <w:autoSpaceDE w:val="0"/>
        <w:autoSpaceDN w:val="0"/>
        <w:adjustRightInd w:val="0"/>
        <w:snapToGrid w:val="0"/>
        <w:spacing w:after="156" w:afterLines="50" w:line="480" w:lineRule="auto"/>
        <w:jc w:val="left"/>
        <w:rPr>
          <w:rFonts w:ascii="仿宋_GB2312" w:hAnsi="楷体_GB2312" w:eastAsia="仿宋_GB2312" w:cs="TT54AB0ED3tCID-WinCharSetFFFF-H"/>
          <w:b/>
          <w:kern w:val="0"/>
          <w:sz w:val="28"/>
          <w:szCs w:val="28"/>
          <w:highlight w:val="none"/>
        </w:rPr>
      </w:pPr>
    </w:p>
    <w:p>
      <w:pPr>
        <w:adjustRightInd w:val="0"/>
        <w:snapToGrid w:val="0"/>
        <w:spacing w:after="156" w:afterLines="50" w:line="480" w:lineRule="auto"/>
        <w:rPr>
          <w:rFonts w:ascii="仿宋_GB2312" w:hAnsi="楷体_GB2312" w:eastAsia="仿宋_GB2312"/>
          <w:b/>
          <w:bCs/>
          <w:sz w:val="28"/>
          <w:szCs w:val="28"/>
          <w:highlight w:val="none"/>
        </w:rPr>
      </w:pPr>
      <w:r>
        <w:rPr>
          <w:rFonts w:hint="eastAsia" w:ascii="仿宋_GB2312" w:hAnsi="楷体_GB2312" w:eastAsia="仿宋_GB2312" w:cs="TT54AB0ED3tCID-WinCharSetFFFF-H"/>
          <w:b/>
          <w:kern w:val="0"/>
          <w:sz w:val="28"/>
          <w:szCs w:val="28"/>
          <w:highlight w:val="none"/>
        </w:rPr>
        <w:t>乙方</w:t>
      </w:r>
      <w:r>
        <w:rPr>
          <w:rFonts w:hint="eastAsia" w:ascii="仿宋_GB2312" w:hAnsi="楷体_GB2312" w:eastAsia="仿宋_GB2312" w:cs="TT54AB0ED3tCID-WinCharSetFFFF-H"/>
          <w:b/>
          <w:color w:val="000000"/>
          <w:kern w:val="0"/>
          <w:sz w:val="28"/>
          <w:szCs w:val="28"/>
          <w:highlight w:val="none"/>
        </w:rPr>
        <w:t>（承租人）</w:t>
      </w:r>
      <w:r>
        <w:rPr>
          <w:rFonts w:ascii="仿宋_GB2312" w:hAnsi="楷体_GB2312" w:eastAsia="仿宋_GB2312" w:cs="Arial"/>
          <w:b/>
          <w:kern w:val="0"/>
          <w:sz w:val="28"/>
          <w:szCs w:val="28"/>
          <w:highlight w:val="none"/>
        </w:rPr>
        <w:t>:</w:t>
      </w:r>
    </w:p>
    <w:p>
      <w:pPr>
        <w:autoSpaceDE w:val="0"/>
        <w:autoSpaceDN w:val="0"/>
        <w:adjustRightInd w:val="0"/>
        <w:snapToGrid w:val="0"/>
        <w:spacing w:after="156" w:afterLines="50" w:line="480" w:lineRule="auto"/>
        <w:jc w:val="left"/>
        <w:rPr>
          <w:rFonts w:ascii="仿宋_GB2312" w:hAnsi="楷体_GB2312" w:eastAsia="仿宋_GB2312" w:cs="Arial"/>
          <w:kern w:val="0"/>
          <w:sz w:val="28"/>
          <w:szCs w:val="28"/>
          <w:highlight w:val="none"/>
        </w:rPr>
      </w:pPr>
      <w:r>
        <w:rPr>
          <w:rFonts w:hint="eastAsia" w:ascii="仿宋_GB2312" w:hAnsi="楷体_GB2312" w:eastAsia="仿宋_GB2312" w:cs="TT54AB0ED3tCID-WinCharSetFFFF-H"/>
          <w:kern w:val="0"/>
          <w:sz w:val="28"/>
          <w:szCs w:val="28"/>
          <w:highlight w:val="none"/>
        </w:rPr>
        <w:t>签署</w:t>
      </w:r>
      <w:r>
        <w:rPr>
          <w:rFonts w:ascii="仿宋_GB2312" w:hAnsi="楷体_GB2312" w:eastAsia="仿宋_GB2312" w:cs="Arial"/>
          <w:kern w:val="0"/>
          <w:sz w:val="28"/>
          <w:szCs w:val="28"/>
          <w:highlight w:val="none"/>
        </w:rPr>
        <w:t>:</w:t>
      </w:r>
    </w:p>
    <w:p>
      <w:pPr>
        <w:autoSpaceDE w:val="0"/>
        <w:autoSpaceDN w:val="0"/>
        <w:adjustRightInd w:val="0"/>
        <w:snapToGrid w:val="0"/>
        <w:spacing w:after="156" w:afterLines="50" w:line="480" w:lineRule="auto"/>
        <w:jc w:val="left"/>
        <w:rPr>
          <w:rFonts w:ascii="仿宋_GB2312" w:hAnsi="楷体_GB2312" w:eastAsia="仿宋_GB2312" w:cs="Arial"/>
          <w:kern w:val="0"/>
          <w:sz w:val="28"/>
          <w:szCs w:val="28"/>
          <w:highlight w:val="none"/>
        </w:rPr>
      </w:pPr>
    </w:p>
    <w:p>
      <w:pPr>
        <w:autoSpaceDE w:val="0"/>
        <w:autoSpaceDN w:val="0"/>
        <w:adjustRightInd w:val="0"/>
        <w:snapToGrid w:val="0"/>
        <w:spacing w:after="156" w:afterLines="50" w:line="480" w:lineRule="auto"/>
        <w:jc w:val="left"/>
        <w:rPr>
          <w:rFonts w:ascii="仿宋_GB2312" w:hAnsi="楷体_GB2312" w:eastAsia="仿宋_GB2312" w:cs="Arial"/>
          <w:b/>
          <w:kern w:val="0"/>
          <w:sz w:val="28"/>
          <w:szCs w:val="28"/>
          <w:highlight w:val="none"/>
        </w:rPr>
      </w:pPr>
      <w:r>
        <w:rPr>
          <w:rFonts w:hint="eastAsia" w:ascii="仿宋_GB2312" w:hAnsi="楷体_GB2312" w:eastAsia="仿宋_GB2312" w:cs="TT54AB0ED3tCID-WinCharSetFFFF-H"/>
          <w:b/>
          <w:kern w:val="0"/>
          <w:sz w:val="28"/>
          <w:szCs w:val="28"/>
          <w:highlight w:val="none"/>
        </w:rPr>
        <w:t>丙方（保证人）</w:t>
      </w:r>
      <w:r>
        <w:rPr>
          <w:rFonts w:ascii="仿宋_GB2312" w:hAnsi="楷体_GB2312" w:eastAsia="仿宋_GB2312" w:cs="TT54AB0ED3tCID-WinCharSetFFFF-H"/>
          <w:b/>
          <w:kern w:val="0"/>
          <w:sz w:val="28"/>
          <w:szCs w:val="28"/>
          <w:highlight w:val="none"/>
        </w:rPr>
        <w:t xml:space="preserve"> : </w:t>
      </w:r>
    </w:p>
    <w:p>
      <w:pPr>
        <w:autoSpaceDE w:val="0"/>
        <w:autoSpaceDN w:val="0"/>
        <w:adjustRightInd w:val="0"/>
        <w:snapToGrid w:val="0"/>
        <w:spacing w:after="156" w:afterLines="50" w:line="480" w:lineRule="auto"/>
        <w:jc w:val="left"/>
        <w:rPr>
          <w:rFonts w:ascii="仿宋_GB2312" w:hAnsi="楷体_GB2312" w:eastAsia="仿宋_GB2312" w:cs="Arial"/>
          <w:kern w:val="0"/>
          <w:sz w:val="28"/>
          <w:szCs w:val="28"/>
          <w:highlight w:val="none"/>
        </w:rPr>
      </w:pPr>
      <w:r>
        <w:rPr>
          <w:rFonts w:hint="eastAsia" w:ascii="仿宋_GB2312" w:hAnsi="楷体_GB2312" w:eastAsia="仿宋_GB2312" w:cs="TT54AB0ED3tCID-WinCharSetFFFF-H"/>
          <w:kern w:val="0"/>
          <w:sz w:val="28"/>
          <w:szCs w:val="28"/>
          <w:highlight w:val="none"/>
        </w:rPr>
        <w:t>签署</w:t>
      </w:r>
      <w:r>
        <w:rPr>
          <w:rFonts w:ascii="仿宋_GB2312" w:hAnsi="楷体_GB2312" w:eastAsia="仿宋_GB2312" w:cs="Arial"/>
          <w:kern w:val="0"/>
          <w:sz w:val="28"/>
          <w:szCs w:val="28"/>
          <w:highlight w:val="none"/>
        </w:rPr>
        <w:t>:</w:t>
      </w:r>
    </w:p>
    <w:p>
      <w:pPr>
        <w:autoSpaceDE w:val="0"/>
        <w:autoSpaceDN w:val="0"/>
        <w:adjustRightInd w:val="0"/>
        <w:snapToGrid w:val="0"/>
        <w:spacing w:after="156" w:afterLines="50" w:line="264" w:lineRule="auto"/>
        <w:jc w:val="left"/>
        <w:rPr>
          <w:rFonts w:ascii="仿宋_GB2312" w:hAnsi="楷体_GB2312" w:eastAsia="仿宋_GB2312" w:cs="Arial"/>
          <w:kern w:val="0"/>
          <w:sz w:val="28"/>
          <w:szCs w:val="28"/>
          <w:highlight w:val="none"/>
        </w:rPr>
      </w:pPr>
    </w:p>
    <w:p>
      <w:pPr>
        <w:autoSpaceDE w:val="0"/>
        <w:autoSpaceDN w:val="0"/>
        <w:adjustRightInd w:val="0"/>
        <w:snapToGrid w:val="0"/>
        <w:spacing w:after="156" w:afterLines="50" w:line="264" w:lineRule="auto"/>
        <w:jc w:val="left"/>
        <w:rPr>
          <w:rFonts w:ascii="仿宋_GB2312" w:hAnsi="楷体_GB2312" w:eastAsia="仿宋_GB2312" w:cs="Arial"/>
          <w:kern w:val="0"/>
          <w:sz w:val="28"/>
          <w:szCs w:val="28"/>
          <w:highlight w:val="none"/>
        </w:rPr>
      </w:pPr>
    </w:p>
    <w:p>
      <w:pPr>
        <w:autoSpaceDE w:val="0"/>
        <w:autoSpaceDN w:val="0"/>
        <w:adjustRightInd w:val="0"/>
        <w:snapToGrid w:val="0"/>
        <w:spacing w:after="156" w:afterLines="50" w:line="264" w:lineRule="auto"/>
        <w:jc w:val="left"/>
        <w:rPr>
          <w:rFonts w:ascii="仿宋_GB2312" w:hAnsi="楷体_GB2312" w:eastAsia="仿宋_GB2312" w:cs="Arial"/>
          <w:kern w:val="0"/>
          <w:sz w:val="28"/>
          <w:szCs w:val="28"/>
          <w:highlight w:val="none"/>
        </w:rPr>
      </w:pPr>
    </w:p>
    <w:p>
      <w:pPr>
        <w:autoSpaceDE w:val="0"/>
        <w:autoSpaceDN w:val="0"/>
        <w:adjustRightInd w:val="0"/>
        <w:snapToGrid w:val="0"/>
        <w:spacing w:after="156" w:afterLines="50" w:line="264" w:lineRule="auto"/>
        <w:jc w:val="center"/>
        <w:rPr>
          <w:rFonts w:hint="eastAsia" w:ascii="仿宋_GB2312" w:hAnsi="楷体_GB2312" w:eastAsia="仿宋_GB2312" w:cs="TT54AB0ED3tCID-WinCharSetFFFF-H"/>
          <w:b/>
          <w:kern w:val="0"/>
          <w:sz w:val="28"/>
          <w:szCs w:val="28"/>
          <w:highlight w:val="none"/>
        </w:rPr>
      </w:pPr>
      <w:r>
        <w:rPr>
          <w:rFonts w:hint="eastAsia" w:ascii="仿宋_GB2312" w:hAnsi="楷体_GB2312" w:eastAsia="仿宋_GB2312" w:cs="TT54AB0ED3tCID-WinCharSetFFFF-H"/>
          <w:b/>
          <w:kern w:val="0"/>
          <w:sz w:val="28"/>
          <w:szCs w:val="28"/>
          <w:highlight w:val="none"/>
        </w:rPr>
        <w:t>签订日期：</w:t>
      </w:r>
      <w:r>
        <w:rPr>
          <w:rFonts w:hint="eastAsia" w:ascii="仿宋_GB2312" w:hAnsi="楷体_GB2312" w:eastAsia="仿宋_GB2312" w:cs="TT54AB0ED3tCID-WinCharSetFFFF-H"/>
          <w:b/>
          <w:kern w:val="0"/>
          <w:sz w:val="28"/>
          <w:szCs w:val="28"/>
          <w:highlight w:val="none"/>
          <w:u w:val="single"/>
        </w:rPr>
        <w:t xml:space="preserve">      </w:t>
      </w:r>
      <w:r>
        <w:rPr>
          <w:rFonts w:hint="eastAsia" w:ascii="仿宋_GB2312" w:hAnsi="楷体_GB2312" w:eastAsia="仿宋_GB2312" w:cs="TT54AB0ED3tCID-WinCharSetFFFF-H"/>
          <w:b/>
          <w:kern w:val="0"/>
          <w:sz w:val="28"/>
          <w:szCs w:val="28"/>
          <w:highlight w:val="none"/>
        </w:rPr>
        <w:t>年</w:t>
      </w:r>
      <w:r>
        <w:rPr>
          <w:rFonts w:hint="eastAsia" w:ascii="仿宋_GB2312" w:hAnsi="楷体_GB2312" w:eastAsia="仿宋_GB2312" w:cs="TT54AB0ED3tCID-WinCharSetFFFF-H"/>
          <w:b/>
          <w:kern w:val="0"/>
          <w:sz w:val="28"/>
          <w:szCs w:val="28"/>
          <w:highlight w:val="none"/>
          <w:u w:val="single"/>
        </w:rPr>
        <w:t xml:space="preserve">    </w:t>
      </w:r>
      <w:r>
        <w:rPr>
          <w:rFonts w:hint="eastAsia" w:ascii="仿宋_GB2312" w:hAnsi="楷体_GB2312" w:eastAsia="仿宋_GB2312" w:cs="TT54AB0ED3tCID-WinCharSetFFFF-H"/>
          <w:b/>
          <w:kern w:val="0"/>
          <w:sz w:val="28"/>
          <w:szCs w:val="28"/>
          <w:highlight w:val="none"/>
        </w:rPr>
        <w:t>月</w:t>
      </w:r>
      <w:r>
        <w:rPr>
          <w:rFonts w:hint="eastAsia" w:ascii="仿宋_GB2312" w:hAnsi="楷体_GB2312" w:eastAsia="仿宋_GB2312" w:cs="TT54AB0ED3tCID-WinCharSetFFFF-H"/>
          <w:b/>
          <w:kern w:val="0"/>
          <w:sz w:val="28"/>
          <w:szCs w:val="28"/>
          <w:highlight w:val="none"/>
          <w:u w:val="single"/>
        </w:rPr>
        <w:t xml:space="preserve">    </w:t>
      </w:r>
      <w:r>
        <w:rPr>
          <w:rFonts w:hint="eastAsia" w:ascii="仿宋_GB2312" w:hAnsi="楷体_GB2312" w:eastAsia="仿宋_GB2312" w:cs="TT54AB0ED3tCID-WinCharSetFFFF-H"/>
          <w:b/>
          <w:kern w:val="0"/>
          <w:sz w:val="28"/>
          <w:szCs w:val="28"/>
          <w:highlight w:val="none"/>
        </w:rPr>
        <w:t>日</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kern w:val="0"/>
          <w:sz w:val="28"/>
          <w:szCs w:val="28"/>
          <w:highlight w:val="none"/>
        </w:rPr>
      </w:pP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kern w:val="0"/>
          <w:sz w:val="28"/>
          <w:szCs w:val="28"/>
          <w:highlight w:val="none"/>
        </w:rPr>
      </w:pP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kern w:val="0"/>
          <w:sz w:val="28"/>
          <w:szCs w:val="28"/>
          <w:highlight w:val="none"/>
        </w:rPr>
      </w:pP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lang w:val="en-US" w:eastAsia="zh-CN"/>
        </w:rPr>
      </w:pPr>
      <w:r>
        <w:rPr>
          <w:rFonts w:hint="eastAsia" w:ascii="仿宋_GB2312" w:hAnsi="楷体_GB2312" w:eastAsia="仿宋_GB2312" w:cs="TT54AB0ED3tCID-WinCharSetFFFF-H"/>
          <w:b/>
          <w:bCs/>
          <w:kern w:val="0"/>
          <w:sz w:val="28"/>
          <w:szCs w:val="28"/>
          <w:lang w:val="en-US" w:eastAsia="zh-CN"/>
        </w:rPr>
        <w:t>合同</w:t>
      </w:r>
      <w:r>
        <w:rPr>
          <w:rFonts w:hint="eastAsia" w:ascii="仿宋_GB2312" w:hAnsi="楷体_GB2312" w:eastAsia="仿宋_GB2312" w:cs="TT54AB0ED3tCID-WinCharSetFFFF-H"/>
          <w:b/>
          <w:bCs/>
          <w:kern w:val="0"/>
          <w:sz w:val="28"/>
          <w:szCs w:val="28"/>
        </w:rPr>
        <w:t>附件</w:t>
      </w:r>
      <w:r>
        <w:rPr>
          <w:rFonts w:ascii="仿宋_GB2312" w:hAnsi="楷体_GB2312" w:eastAsia="仿宋_GB2312" w:cs="TT54AB0ED3tCID-WinCharSetFFFF-H"/>
          <w:b/>
          <w:bCs/>
          <w:kern w:val="0"/>
          <w:sz w:val="28"/>
          <w:szCs w:val="28"/>
        </w:rPr>
        <w:t xml:space="preserve">1 </w:t>
      </w:r>
      <w:r>
        <w:rPr>
          <w:rFonts w:hint="eastAsia" w:ascii="仿宋_GB2312" w:hAnsi="楷体_GB2312" w:eastAsia="仿宋_GB2312" w:cs="TT54AB0ED3tCID-WinCharSetFFFF-H"/>
          <w:b/>
          <w:bCs/>
          <w:kern w:val="0"/>
          <w:sz w:val="28"/>
          <w:szCs w:val="28"/>
          <w:lang w:val="en-US" w:eastAsia="zh-CN"/>
        </w:rPr>
        <w:t xml:space="preserve"> 乙方、丙方资料</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lang w:val="en-US" w:eastAsia="zh-CN"/>
        </w:rPr>
      </w:pP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一、乙方提供附件资料：</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1.乙方身份证复印件/营业执照（盖章）</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2.乙方法定代表人身份证复印件（盖章）</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3.乙方相关资料：</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联系电话：</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地址：</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电子邮箱：</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银行账号：</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户名：</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开户行：</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二、丙方提供附件资料：</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1.丙方身份证复印件/营业执照（盖章）</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2.丙方法定代表人身份证复印件（盖章）</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3.丙方相关资料：</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联系电话：</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地址：</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电子邮箱：</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银行账号：</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户名：</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开户行：</w:t>
      </w: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kern w:val="0"/>
          <w:sz w:val="28"/>
          <w:szCs w:val="28"/>
        </w:rPr>
      </w:pPr>
    </w:p>
    <w:p>
      <w:pPr>
        <w:autoSpaceDE w:val="0"/>
        <w:autoSpaceDN w:val="0"/>
        <w:adjustRightInd w:val="0"/>
        <w:snapToGrid w:val="0"/>
        <w:spacing w:after="156" w:afterLines="50" w:line="264" w:lineRule="auto"/>
        <w:jc w:val="left"/>
        <w:rPr>
          <w:rFonts w:hint="eastAsia" w:ascii="仿宋_GB2312" w:hAnsi="楷体_GB2312" w:eastAsia="仿宋_GB2312" w:cs="TT54AB0ED3tCID-WinCharSetFFFF-H"/>
          <w:b/>
          <w:kern w:val="0"/>
          <w:sz w:val="28"/>
          <w:szCs w:val="28"/>
        </w:rPr>
      </w:pP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kern w:val="0"/>
          <w:sz w:val="28"/>
          <w:szCs w:val="28"/>
        </w:rPr>
        <w:t>合同附件</w:t>
      </w:r>
      <w:r>
        <w:rPr>
          <w:rFonts w:ascii="仿宋_GB2312" w:hAnsi="楷体_GB2312" w:eastAsia="仿宋_GB2312" w:cs="TT54AB0ED3tCID-WinCharSetFFFF-H"/>
          <w:b/>
          <w:kern w:val="0"/>
          <w:sz w:val="28"/>
          <w:szCs w:val="28"/>
        </w:rPr>
        <w:t>2</w:t>
      </w:r>
      <w:r>
        <w:rPr>
          <w:rFonts w:ascii="仿宋_GB2312" w:hAnsi="楷体_GB2312" w:eastAsia="仿宋_GB2312" w:cs="TT54AB0ED3tCID-WinCharSetFFFF-H"/>
          <w:b/>
          <w:bCs/>
          <w:kern w:val="0"/>
          <w:sz w:val="28"/>
          <w:szCs w:val="28"/>
        </w:rPr>
        <w:t xml:space="preserve">  所租商铺基本资料</w:t>
      </w:r>
    </w:p>
    <w:p>
      <w:pPr>
        <w:autoSpaceDE w:val="0"/>
        <w:autoSpaceDN w:val="0"/>
        <w:adjustRightInd w:val="0"/>
        <w:snapToGrid w:val="0"/>
        <w:spacing w:after="156" w:afterLines="50" w:line="264" w:lineRule="auto"/>
        <w:jc w:val="left"/>
        <w:rPr>
          <w:rFonts w:ascii="仿宋_GB2312" w:hAnsi="楷体_GB2312" w:eastAsia="仿宋_GB2312" w:cs="Arial"/>
          <w:kern w:val="0"/>
          <w:sz w:val="28"/>
          <w:szCs w:val="28"/>
        </w:rPr>
      </w:pPr>
    </w:p>
    <w:p>
      <w:pPr>
        <w:autoSpaceDE w:val="0"/>
        <w:autoSpaceDN w:val="0"/>
        <w:adjustRightInd w:val="0"/>
        <w:snapToGrid w:val="0"/>
        <w:spacing w:after="156" w:afterLines="50" w:line="264" w:lineRule="auto"/>
        <w:jc w:val="left"/>
        <w:rPr>
          <w:rFonts w:ascii="仿宋_GB2312" w:hAnsi="楷体_GB2312" w:eastAsia="仿宋_GB2312" w:cs="TT54AB0ED3tCID-WinCharSetFFFF-H"/>
          <w:kern w:val="0"/>
          <w:sz w:val="28"/>
          <w:szCs w:val="28"/>
        </w:rPr>
      </w:pPr>
      <w:r>
        <w:rPr>
          <w:rFonts w:ascii="仿宋_GB2312" w:hAnsi="楷体_GB2312" w:eastAsia="仿宋_GB2312" w:cs="Arial"/>
          <w:kern w:val="0"/>
          <w:sz w:val="28"/>
          <w:szCs w:val="28"/>
        </w:rPr>
        <w:t xml:space="preserve">1. </w:t>
      </w:r>
      <w:r>
        <w:rPr>
          <w:rFonts w:hint="eastAsia" w:ascii="仿宋_GB2312" w:hAnsi="楷体_GB2312" w:eastAsia="仿宋_GB2312" w:cs="TT54AB0ED3tCID-WinCharSetFFFF-H"/>
          <w:kern w:val="0"/>
          <w:sz w:val="28"/>
          <w:szCs w:val="28"/>
        </w:rPr>
        <w:t>位置：</w:t>
      </w:r>
    </w:p>
    <w:p>
      <w:pPr>
        <w:autoSpaceDE w:val="0"/>
        <w:autoSpaceDN w:val="0"/>
        <w:adjustRightInd w:val="0"/>
        <w:snapToGrid w:val="0"/>
        <w:spacing w:after="156" w:afterLines="50" w:line="264" w:lineRule="auto"/>
        <w:jc w:val="left"/>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中国广东省广州市</w:t>
      </w:r>
      <w:r>
        <w:rPr>
          <w:rFonts w:hint="eastAsia" w:ascii="仿宋_GB2312" w:hAnsi="楷体_GB2312" w:eastAsia="仿宋_GB2312" w:cs="TT54AB0ED3tCID-WinCharSetFFFF-H"/>
          <w:kern w:val="0"/>
          <w:sz w:val="28"/>
          <w:szCs w:val="28"/>
          <w:lang w:val="en-US" w:eastAsia="zh-CN"/>
        </w:rPr>
        <w:t xml:space="preserve">   路       号</w:t>
      </w:r>
      <w:r>
        <w:rPr>
          <w:rFonts w:ascii="仿宋_GB2312" w:hAnsi="楷体_GB2312" w:eastAsia="仿宋_GB2312" w:cs="TT54AB0ED3tCID-WinCharSetFFFF-H"/>
          <w:kern w:val="0"/>
          <w:sz w:val="28"/>
          <w:szCs w:val="28"/>
        </w:rPr>
        <w:t>花城广场花城汇</w:t>
      </w:r>
      <w:r>
        <w:rPr>
          <w:rFonts w:hint="eastAsia" w:ascii="仿宋_GB2312" w:hAnsi="楷体_GB2312" w:eastAsia="仿宋_GB2312" w:cs="TT54AB0ED3tCID-WinCharSetFFFF-H"/>
          <w:kern w:val="0"/>
          <w:sz w:val="28"/>
          <w:szCs w:val="28"/>
          <w:lang w:val="en-US" w:eastAsia="zh-CN"/>
        </w:rPr>
        <w:t xml:space="preserve">   </w:t>
      </w:r>
      <w:r>
        <w:rPr>
          <w:rFonts w:ascii="仿宋_GB2312" w:hAnsi="楷体_GB2312" w:eastAsia="仿宋_GB2312" w:cs="TT54AB0ED3tCID-WinCharSetFFFF-H"/>
          <w:kern w:val="0"/>
          <w:sz w:val="28"/>
          <w:szCs w:val="28"/>
        </w:rPr>
        <w:t>区</w:t>
      </w:r>
      <w:r>
        <w:rPr>
          <w:rFonts w:hint="eastAsia" w:ascii="仿宋_GB2312" w:hAnsi="楷体_GB2312" w:eastAsia="仿宋_GB2312" w:cs="TT54AB0ED3tCID-WinCharSetFFFF-H"/>
          <w:kern w:val="0"/>
          <w:sz w:val="28"/>
          <w:szCs w:val="28"/>
          <w:lang w:val="en-US" w:eastAsia="zh-CN"/>
        </w:rPr>
        <w:t xml:space="preserve">    </w:t>
      </w:r>
      <w:r>
        <w:rPr>
          <w:rFonts w:hint="eastAsia" w:ascii="仿宋_GB2312" w:hAnsi="楷体_GB2312" w:eastAsia="仿宋_GB2312" w:cs="TT54AB0ED3tCID-WinCharSetFFFF-H"/>
          <w:kern w:val="0"/>
          <w:sz w:val="28"/>
          <w:szCs w:val="28"/>
        </w:rPr>
        <w:t>铺。</w:t>
      </w:r>
    </w:p>
    <w:p>
      <w:pPr>
        <w:autoSpaceDE w:val="0"/>
        <w:autoSpaceDN w:val="0"/>
        <w:adjustRightInd w:val="0"/>
        <w:snapToGrid w:val="0"/>
        <w:spacing w:after="156" w:afterLines="50" w:line="264" w:lineRule="auto"/>
        <w:jc w:val="left"/>
        <w:rPr>
          <w:rFonts w:ascii="仿宋_GB2312" w:hAnsi="楷体_GB2312" w:eastAsia="仿宋_GB2312" w:cs="TT54AB0ED3tCID-WinCharSetFFFF-H"/>
          <w:kern w:val="0"/>
          <w:sz w:val="28"/>
          <w:szCs w:val="28"/>
        </w:rPr>
      </w:pPr>
      <w:r>
        <w:rPr>
          <w:rFonts w:ascii="仿宋_GB2312" w:hAnsi="楷体_GB2312" w:eastAsia="仿宋_GB2312" w:cs="Arial"/>
          <w:kern w:val="0"/>
          <w:sz w:val="28"/>
          <w:szCs w:val="28"/>
        </w:rPr>
        <w:t xml:space="preserve">2. </w:t>
      </w:r>
      <w:r>
        <w:rPr>
          <w:rFonts w:hint="eastAsia" w:ascii="仿宋_GB2312" w:hAnsi="楷体_GB2312" w:eastAsia="仿宋_GB2312" w:cs="TT54AB0ED3tCID-WinCharSetFFFF-H"/>
          <w:kern w:val="0"/>
          <w:sz w:val="28"/>
          <w:szCs w:val="28"/>
        </w:rPr>
        <w:t>所租商铺交付予乙方之标准：按现状交付</w:t>
      </w:r>
    </w:p>
    <w:p>
      <w:pPr>
        <w:autoSpaceDE w:val="0"/>
        <w:autoSpaceDN w:val="0"/>
        <w:adjustRightInd w:val="0"/>
        <w:snapToGrid w:val="0"/>
        <w:spacing w:after="156" w:afterLines="50" w:line="264" w:lineRule="auto"/>
        <w:jc w:val="left"/>
        <w:rPr>
          <w:rFonts w:ascii="仿宋_GB2312" w:hAnsi="楷体_GB2312" w:eastAsia="仿宋_GB2312" w:cs="Arial"/>
          <w:kern w:val="0"/>
          <w:sz w:val="28"/>
          <w:szCs w:val="28"/>
        </w:rPr>
      </w:pPr>
      <w:r>
        <w:rPr>
          <w:rFonts w:ascii="仿宋_GB2312" w:hAnsi="楷体_GB2312" w:eastAsia="仿宋_GB2312" w:cs="Arial"/>
          <w:kern w:val="0"/>
          <w:sz w:val="28"/>
          <w:szCs w:val="28"/>
        </w:rPr>
        <w:t xml:space="preserve">- </w:t>
      </w:r>
      <w:r>
        <w:rPr>
          <w:rFonts w:hint="eastAsia" w:ascii="仿宋_GB2312" w:hAnsi="楷体_GB2312" w:eastAsia="仿宋_GB2312" w:cs="TT54AB0ED3tCID-WinCharSetFFFF-H"/>
          <w:kern w:val="0"/>
          <w:sz w:val="28"/>
          <w:szCs w:val="28"/>
        </w:rPr>
        <w:t>开放式天花、水泥墙身及地台</w:t>
      </w:r>
      <w:r>
        <w:rPr>
          <w:rFonts w:ascii="仿宋_GB2312" w:hAnsi="楷体_GB2312" w:eastAsia="仿宋_GB2312" w:cs="Arial"/>
          <w:kern w:val="0"/>
          <w:sz w:val="28"/>
          <w:szCs w:val="28"/>
        </w:rPr>
        <w:t>;</w:t>
      </w:r>
    </w:p>
    <w:p>
      <w:pPr>
        <w:autoSpaceDE w:val="0"/>
        <w:autoSpaceDN w:val="0"/>
        <w:adjustRightInd w:val="0"/>
        <w:snapToGrid w:val="0"/>
        <w:spacing w:after="156" w:afterLines="50" w:line="264" w:lineRule="auto"/>
        <w:jc w:val="left"/>
        <w:rPr>
          <w:rFonts w:ascii="仿宋_GB2312" w:eastAsia="仿宋_GB2312"/>
        </w:rPr>
      </w:pPr>
      <w:r>
        <w:rPr>
          <w:rFonts w:ascii="仿宋_GB2312" w:hAnsi="楷体_GB2312" w:eastAsia="仿宋_GB2312" w:cs="Arial"/>
          <w:kern w:val="0"/>
          <w:sz w:val="28"/>
          <w:szCs w:val="28"/>
        </w:rPr>
        <w:t xml:space="preserve">- </w:t>
      </w:r>
      <w:r>
        <w:rPr>
          <w:rFonts w:hint="eastAsia" w:ascii="仿宋_GB2312" w:hAnsi="楷体_GB2312" w:eastAsia="仿宋_GB2312" w:cs="TT54AB0ED3tCID-WinCharSetFFFF-H"/>
          <w:kern w:val="0"/>
          <w:sz w:val="28"/>
          <w:szCs w:val="28"/>
        </w:rPr>
        <w:t>中央消防系统包括温感或烟感警报器及洒水喷铃</w:t>
      </w:r>
      <w:r>
        <w:rPr>
          <w:rFonts w:hint="eastAsia" w:ascii="仿宋_GB2312" w:hAnsi="楷体_GB2312" w:eastAsia="仿宋_GB2312" w:cs="Arial"/>
          <w:kern w:val="0"/>
          <w:sz w:val="28"/>
          <w:szCs w:val="28"/>
        </w:rPr>
        <w:t>。</w:t>
      </w: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ind w:left="560" w:hanging="560" w:hangingChars="200"/>
        <w:rPr>
          <w:rFonts w:ascii="仿宋_GB2312" w:hAnsi="楷体_GB2312" w:eastAsia="仿宋_GB2312"/>
          <w:sz w:val="28"/>
          <w:szCs w:val="28"/>
        </w:rPr>
      </w:pPr>
    </w:p>
    <w:p>
      <w:pPr>
        <w:adjustRightInd w:val="0"/>
        <w:snapToGrid w:val="0"/>
        <w:spacing w:after="156" w:afterLines="50" w:line="264" w:lineRule="auto"/>
        <w:rPr>
          <w:rFonts w:ascii="仿宋_GB2312" w:hAnsi="楷体_GB2312" w:eastAsia="仿宋_GB2312"/>
          <w:sz w:val="28"/>
          <w:szCs w:val="28"/>
        </w:rPr>
      </w:pP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rPr>
      </w:pPr>
      <w:r>
        <mc:AlternateContent>
          <mc:Choice Requires="wps">
            <w:drawing>
              <wp:anchor distT="0" distB="0" distL="114300" distR="114300" simplePos="0" relativeHeight="251661312" behindDoc="0" locked="0" layoutInCell="1" allowOverlap="1">
                <wp:simplePos x="0" y="0"/>
                <wp:positionH relativeFrom="column">
                  <wp:posOffset>3016885</wp:posOffset>
                </wp:positionH>
                <wp:positionV relativeFrom="paragraph">
                  <wp:posOffset>224790</wp:posOffset>
                </wp:positionV>
                <wp:extent cx="2569845" cy="332740"/>
                <wp:effectExtent l="5080" t="4445" r="15875" b="5715"/>
                <wp:wrapNone/>
                <wp:docPr id="6" name="文本框 6"/>
                <wp:cNvGraphicFramePr/>
                <a:graphic xmlns:a="http://schemas.openxmlformats.org/drawingml/2006/main">
                  <a:graphicData uri="http://schemas.microsoft.com/office/word/2010/wordprocessingShape">
                    <wps:wsp>
                      <wps:cNvSpPr txBox="1"/>
                      <wps:spPr>
                        <a:xfrm>
                          <a:off x="0" y="0"/>
                          <a:ext cx="4172585" cy="3327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宋体" w:hAnsi="宋体" w:cs="宋体"/>
                                <w:b/>
                                <w:bCs/>
                                <w:color w:val="FFFFFF"/>
                                <w:sz w:val="18"/>
                                <w:szCs w:val="18"/>
                              </w:rPr>
                            </w:pPr>
                            <w:r>
                              <w:rPr>
                                <w:rFonts w:hint="eastAsia" w:ascii="宋体" w:hAnsi="宋体" w:cs="宋体"/>
                                <w:b/>
                                <w:bCs/>
                                <w:color w:val="C0504D"/>
                                <w:sz w:val="18"/>
                                <w:szCs w:val="18"/>
                              </w:rPr>
                              <w:t>商铺（</w:t>
                            </w:r>
                            <w:r>
                              <w:rPr>
                                <w:rFonts w:hint="eastAsia" w:ascii="宋体" w:hAnsi="宋体" w:cs="宋体"/>
                                <w:b/>
                                <w:bCs/>
                                <w:color w:val="C0504D"/>
                                <w:sz w:val="18"/>
                                <w:szCs w:val="18"/>
                                <w:lang w:val="en-US" w:eastAsia="zh-CN"/>
                              </w:rPr>
                              <w:t xml:space="preserve">北  </w:t>
                            </w:r>
                            <w:r>
                              <w:rPr>
                                <w:rFonts w:hint="eastAsia" w:ascii="宋体" w:hAnsi="宋体" w:cs="宋体"/>
                                <w:b/>
                                <w:bCs/>
                                <w:color w:val="C0504D"/>
                                <w:sz w:val="18"/>
                                <w:szCs w:val="18"/>
                              </w:rPr>
                              <w:t>区</w:t>
                            </w:r>
                            <w:r>
                              <w:rPr>
                                <w:rFonts w:hint="eastAsia" w:ascii="宋体" w:hAnsi="宋体" w:cs="宋体"/>
                                <w:b/>
                                <w:bCs/>
                                <w:color w:val="C0504D"/>
                                <w:sz w:val="18"/>
                                <w:szCs w:val="18"/>
                                <w:lang w:val="en-US" w:eastAsia="zh-CN"/>
                              </w:rPr>
                              <w:t>G133</w:t>
                            </w:r>
                            <w:r>
                              <w:rPr>
                                <w:rFonts w:hint="eastAsia" w:ascii="宋体" w:hAnsi="宋体" w:cs="宋体"/>
                                <w:b/>
                                <w:bCs/>
                                <w:color w:val="C0504D"/>
                                <w:sz w:val="18"/>
                                <w:szCs w:val="18"/>
                              </w:rPr>
                              <w:t xml:space="preserve"> 铺，计租面积</w:t>
                            </w:r>
                            <w:r>
                              <w:rPr>
                                <w:rFonts w:hint="eastAsia" w:ascii="宋体" w:hAnsi="宋体" w:cs="宋体"/>
                                <w:b/>
                                <w:bCs/>
                                <w:color w:val="C0504D"/>
                                <w:sz w:val="18"/>
                                <w:szCs w:val="18"/>
                                <w:lang w:val="en-US" w:eastAsia="zh-CN"/>
                              </w:rPr>
                              <w:t>172.35</w:t>
                            </w:r>
                            <w:r>
                              <w:rPr>
                                <w:rFonts w:hint="eastAsia" w:ascii="宋体" w:hAnsi="宋体" w:cs="宋体"/>
                                <w:b/>
                                <w:bCs/>
                                <w:color w:val="C0504D"/>
                                <w:sz w:val="18"/>
                                <w:szCs w:val="18"/>
                              </w:rPr>
                              <w:t xml:space="preserve"> 平方)米)</w:t>
                            </w:r>
                          </w:p>
                          <w:p>
                            <w:pPr>
                              <w:rPr>
                                <w:sz w:val="18"/>
                                <w:szCs w:val="18"/>
                              </w:rPr>
                            </w:pPr>
                          </w:p>
                        </w:txbxContent>
                      </wps:txbx>
                      <wps:bodyPr upright="1"/>
                    </wps:wsp>
                  </a:graphicData>
                </a:graphic>
              </wp:anchor>
            </w:drawing>
          </mc:Choice>
          <mc:Fallback>
            <w:pict>
              <v:shape id="_x0000_s1026" o:spid="_x0000_s1026" o:spt="202" type="#_x0000_t202" style="position:absolute;left:0pt;margin-left:237.55pt;margin-top:17.7pt;height:26.2pt;width:202.35pt;z-index:251661312;mso-width-relative:page;mso-height-relative:page;" fillcolor="#FFFFFF" filled="t" stroked="t" coordsize="21600,21600" o:gfxdata="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5XipXYAAAACQEAAA8AAAAA&#10;AAAAAQAgAAAAIgAAAGRycy9kb3ducmV2LnhtbFBLAQIUABQAAAAIAIdO4kCr0+mfFAIAAEQEAAAO&#10;AAAAAAAAAAEAIAAAACcBAABkcnMvZTJvRG9jLnhtbFBLBQYAAAAABgAGAFkBAACtBQAAAAA=&#10;">
                <v:path arrowok="t"/>
                <v:fill on="t" color2="#FFFFFF" focussize="0,0"/>
                <v:stroke joinstyle="miter"/>
                <v:imagedata o:title=""/>
                <o:lock v:ext="edit" aspectratio="f"/>
                <v:textbox>
                  <w:txbxContent>
                    <w:p>
                      <w:pPr>
                        <w:jc w:val="left"/>
                        <w:rPr>
                          <w:rFonts w:ascii="宋体" w:hAnsi="宋体" w:cs="宋体"/>
                          <w:b/>
                          <w:bCs/>
                          <w:color w:val="FFFFFF"/>
                          <w:sz w:val="18"/>
                          <w:szCs w:val="18"/>
                        </w:rPr>
                      </w:pPr>
                      <w:r>
                        <w:rPr>
                          <w:rFonts w:hint="eastAsia" w:ascii="宋体" w:hAnsi="宋体" w:cs="宋体"/>
                          <w:b/>
                          <w:bCs/>
                          <w:color w:val="C0504D"/>
                          <w:sz w:val="18"/>
                          <w:szCs w:val="18"/>
                        </w:rPr>
                        <w:t>商铺（</w:t>
                      </w:r>
                      <w:r>
                        <w:rPr>
                          <w:rFonts w:hint="eastAsia" w:ascii="宋体" w:hAnsi="宋体" w:cs="宋体"/>
                          <w:b/>
                          <w:bCs/>
                          <w:color w:val="C0504D"/>
                          <w:sz w:val="18"/>
                          <w:szCs w:val="18"/>
                          <w:lang w:val="en-US" w:eastAsia="zh-CN"/>
                        </w:rPr>
                        <w:t xml:space="preserve">北  </w:t>
                      </w:r>
                      <w:r>
                        <w:rPr>
                          <w:rFonts w:hint="eastAsia" w:ascii="宋体" w:hAnsi="宋体" w:cs="宋体"/>
                          <w:b/>
                          <w:bCs/>
                          <w:color w:val="C0504D"/>
                          <w:sz w:val="18"/>
                          <w:szCs w:val="18"/>
                        </w:rPr>
                        <w:t>区</w:t>
                      </w:r>
                      <w:r>
                        <w:rPr>
                          <w:rFonts w:hint="eastAsia" w:ascii="宋体" w:hAnsi="宋体" w:cs="宋体"/>
                          <w:b/>
                          <w:bCs/>
                          <w:color w:val="C0504D"/>
                          <w:sz w:val="18"/>
                          <w:szCs w:val="18"/>
                          <w:lang w:val="en-US" w:eastAsia="zh-CN"/>
                        </w:rPr>
                        <w:t>G133</w:t>
                      </w:r>
                      <w:r>
                        <w:rPr>
                          <w:rFonts w:hint="eastAsia" w:ascii="宋体" w:hAnsi="宋体" w:cs="宋体"/>
                          <w:b/>
                          <w:bCs/>
                          <w:color w:val="C0504D"/>
                          <w:sz w:val="18"/>
                          <w:szCs w:val="18"/>
                        </w:rPr>
                        <w:t xml:space="preserve"> 铺，计租面积</w:t>
                      </w:r>
                      <w:r>
                        <w:rPr>
                          <w:rFonts w:hint="eastAsia" w:ascii="宋体" w:hAnsi="宋体" w:cs="宋体"/>
                          <w:b/>
                          <w:bCs/>
                          <w:color w:val="C0504D"/>
                          <w:sz w:val="18"/>
                          <w:szCs w:val="18"/>
                          <w:lang w:val="en-US" w:eastAsia="zh-CN"/>
                        </w:rPr>
                        <w:t>172.35</w:t>
                      </w:r>
                      <w:r>
                        <w:rPr>
                          <w:rFonts w:hint="eastAsia" w:ascii="宋体" w:hAnsi="宋体" w:cs="宋体"/>
                          <w:b/>
                          <w:bCs/>
                          <w:color w:val="C0504D"/>
                          <w:sz w:val="18"/>
                          <w:szCs w:val="18"/>
                        </w:rPr>
                        <w:t xml:space="preserve"> 平方)米)</w:t>
                      </w:r>
                    </w:p>
                    <w:p>
                      <w:pPr>
                        <w:rPr>
                          <w:sz w:val="18"/>
                          <w:szCs w:val="18"/>
                        </w:rPr>
                      </w:pPr>
                    </w:p>
                  </w:txbxContent>
                </v:textbox>
              </v:shape>
            </w:pict>
          </mc:Fallback>
        </mc:AlternateContent>
      </w:r>
      <w:r>
        <w:rPr>
          <w:rFonts w:hint="eastAsia" w:ascii="仿宋_GB2312" w:hAnsi="楷体_GB2312" w:eastAsia="仿宋_GB2312" w:cs="TT54AB0ED3tCID-WinCharSetFFFF-H"/>
          <w:b/>
          <w:bCs/>
          <w:kern w:val="0"/>
          <w:sz w:val="28"/>
          <w:szCs w:val="28"/>
        </w:rPr>
        <w:t>合同附件</w:t>
      </w:r>
      <w:r>
        <w:rPr>
          <w:rFonts w:ascii="仿宋_GB2312" w:hAnsi="楷体_GB2312" w:eastAsia="仿宋_GB2312" w:cs="TT54AB0ED3tCID-WinCharSetFFFF-H"/>
          <w:b/>
          <w:bCs/>
          <w:kern w:val="0"/>
          <w:sz w:val="28"/>
          <w:szCs w:val="28"/>
        </w:rPr>
        <w:t xml:space="preserve">3 </w:t>
      </w:r>
      <w:r>
        <w:rPr>
          <w:rFonts w:hint="eastAsia" w:ascii="仿宋_GB2312" w:hAnsi="楷体_GB2312" w:eastAsia="仿宋_GB2312" w:cs="TT54AB0ED3tCID-WinCharSetFFFF-H"/>
          <w:b/>
          <w:bCs/>
          <w:kern w:val="0"/>
          <w:sz w:val="28"/>
          <w:szCs w:val="28"/>
        </w:rPr>
        <w:t>所租商铺之平面图</w: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2910205</wp:posOffset>
                </wp:positionH>
                <wp:positionV relativeFrom="paragraph">
                  <wp:posOffset>311785</wp:posOffset>
                </wp:positionV>
                <wp:extent cx="1075690" cy="2924810"/>
                <wp:effectExtent l="17145" t="1905" r="12065" b="6985"/>
                <wp:wrapNone/>
                <wp:docPr id="4" name="直接连接符 4"/>
                <wp:cNvGraphicFramePr/>
                <a:graphic xmlns:a="http://schemas.openxmlformats.org/drawingml/2006/main">
                  <a:graphicData uri="http://schemas.microsoft.com/office/word/2010/wordprocessingShape">
                    <wps:wsp>
                      <wps:cNvSpPr/>
                      <wps:spPr>
                        <a:xfrm flipH="1">
                          <a:off x="0" y="0"/>
                          <a:ext cx="1075690" cy="292481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29.15pt;margin-top:24.55pt;height:230.3pt;width:84.7pt;z-index:251662336;mso-width-relative:page;mso-height-relative:page;" filled="f" stroked="t" coordsize="21600,21600" o:gfxdata="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cXA2gAAAAoBAAAPAAAAAAAAAAEAIAAA&#10;ACIAAABkcnMvZG93bnJldi54bWxQSwECFAAUAAAACACHTuJALhJddAoCAAD1AwAADgAAAAAAAAAB&#10;ACAAAAApAQAAZHJzL2Uyb0RvYy54bWxQSwUGAAAAAAYABgBZAQAApQUAAAAA&#10;">
                <v:path arrowok="t"/>
                <v:fill on="f" focussize="0,0"/>
                <v:stroke endarrow="open"/>
                <v:imagedata o:title=""/>
                <o:lock v:ext="edit" aspectratio="f"/>
              </v:line>
            </w:pict>
          </mc:Fallback>
        </mc:AlternateContent>
      </w:r>
    </w:p>
    <w:p>
      <w:pPr>
        <w:autoSpaceDE w:val="0"/>
        <w:autoSpaceDN w:val="0"/>
        <w:adjustRightInd w:val="0"/>
        <w:snapToGrid w:val="0"/>
        <w:spacing w:after="156" w:afterLines="50" w:line="264" w:lineRule="auto"/>
        <w:jc w:val="left"/>
        <w:rPr>
          <w:rFonts w:ascii="仿宋_GB2312" w:hAnsi="楷体_GB2312" w:eastAsia="仿宋_GB2312" w:cs="TT54AB0ED3tCID-WinCharSetFFFF-H"/>
          <w:b/>
          <w:bCs/>
          <w:kern w:val="0"/>
          <w:sz w:val="28"/>
          <w:szCs w:val="28"/>
        </w:rPr>
      </w:pPr>
      <w:r>
        <w:rPr>
          <w:sz w:val="36"/>
        </w:rPr>
        <mc:AlternateContent>
          <mc:Choice Requires="wps">
            <w:drawing>
              <wp:anchor distT="0" distB="0" distL="114300" distR="114300" simplePos="0" relativeHeight="251664384" behindDoc="0" locked="0" layoutInCell="1" allowOverlap="1">
                <wp:simplePos x="0" y="0"/>
                <wp:positionH relativeFrom="column">
                  <wp:posOffset>2834005</wp:posOffset>
                </wp:positionH>
                <wp:positionV relativeFrom="paragraph">
                  <wp:posOffset>2776220</wp:posOffset>
                </wp:positionV>
                <wp:extent cx="161925" cy="76200"/>
                <wp:effectExtent l="4445" t="4445" r="5080" b="14605"/>
                <wp:wrapNone/>
                <wp:docPr id="2" name="矩形 2"/>
                <wp:cNvGraphicFramePr/>
                <a:graphic xmlns:a="http://schemas.openxmlformats.org/drawingml/2006/main">
                  <a:graphicData uri="http://schemas.microsoft.com/office/word/2010/wordprocessingShape">
                    <wps:wsp>
                      <wps:cNvSpPr/>
                      <wps:spPr>
                        <a:xfrm>
                          <a:off x="0" y="0"/>
                          <a:ext cx="161925" cy="76200"/>
                        </a:xfrm>
                        <a:prstGeom prst="rect">
                          <a:avLst/>
                        </a:prstGeom>
                        <a:solidFill>
                          <a:srgbClr val="C00000"/>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23.15pt;margin-top:218.6pt;height:6pt;width:12.75pt;z-index:251664384;mso-width-relative:page;mso-height-relative:page;" fillcolor="#C00000" filled="t" stroked="t" coordsize="21600,21600" o:gfxdata="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E1633YAAAACwEAAA8AAAAAAAAAAQAgAAAAIgAAAGRycy9kb3ducmV2Lnht&#10;bFBLAQIUABQAAAAIAIdO4kA5z5y8+QEAABwEAAAOAAAAAAAAAAEAIAAAACcBAABkcnMvZTJvRG9j&#10;LnhtbFBLBQYAAAAABgAGAFkBAACSBQAAAAA=&#10;">
                <v:path/>
                <v:fill on="t" focussize="0,0"/>
                <v:stroke/>
                <v:imagedata o:title=""/>
                <o:lock v:ext="edit" aspectratio="f"/>
              </v:rect>
            </w:pict>
          </mc:Fallback>
        </mc:AlternateContent>
      </w:r>
      <w:r>
        <w:rPr>
          <w:rFonts w:ascii="仿宋_GB2312" w:hAnsi="宋体" w:eastAsia="仿宋_GB2312"/>
          <w:sz w:val="36"/>
        </w:rPr>
        <w:drawing>
          <wp:inline distT="0" distB="0" distL="114300" distR="114300">
            <wp:extent cx="5123180" cy="6438265"/>
            <wp:effectExtent l="9525" t="9525" r="10795" b="10160"/>
            <wp:docPr id="7" name="图片 1" descr="说明: 全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说明: 全图"/>
                    <pic:cNvPicPr>
                      <a:picLocks noChangeAspect="1"/>
                    </pic:cNvPicPr>
                  </pic:nvPicPr>
                  <pic:blipFill>
                    <a:blip r:embed="rId5"/>
                    <a:stretch>
                      <a:fillRect/>
                    </a:stretch>
                  </pic:blipFill>
                  <pic:spPr>
                    <a:xfrm>
                      <a:off x="0" y="0"/>
                      <a:ext cx="5123180" cy="6438265"/>
                    </a:xfrm>
                    <a:prstGeom prst="rect">
                      <a:avLst/>
                    </a:prstGeom>
                    <a:solidFill>
                      <a:srgbClr val="FFFF00"/>
                    </a:solidFill>
                    <a:ln w="9525" cap="flat" cmpd="sng">
                      <a:solidFill>
                        <a:srgbClr val="FFFFFF"/>
                      </a:solidFill>
                      <a:prstDash val="solid"/>
                      <a:miter/>
                      <a:headEnd type="none" w="med" len="med"/>
                      <a:tailEnd type="none" w="med" len="med"/>
                    </a:ln>
                  </pic:spPr>
                </pic:pic>
              </a:graphicData>
            </a:graphic>
          </wp:inline>
        </w:drawing>
      </w:r>
    </w:p>
    <w:p>
      <w:pPr>
        <w:tabs>
          <w:tab w:val="left" w:pos="7167"/>
        </w:tabs>
        <w:rPr>
          <w:rFonts w:ascii="仿宋_GB2312" w:eastAsia="仿宋_GB2312"/>
          <w:b/>
          <w:sz w:val="30"/>
          <w:szCs w:val="30"/>
        </w:rPr>
      </w:pPr>
      <w:r>
        <w:rPr>
          <w:rFonts w:ascii="仿宋_GB2312" w:eastAsia="仿宋_GB2312"/>
          <w:b/>
          <w:sz w:val="30"/>
          <w:szCs w:val="30"/>
        </w:rPr>
        <w:tab/>
      </w:r>
    </w:p>
    <w:p>
      <w:pPr>
        <w:rPr>
          <w:rFonts w:ascii="仿宋_GB2312" w:eastAsia="仿宋_GB2312"/>
          <w:b/>
          <w:sz w:val="30"/>
          <w:szCs w:val="30"/>
        </w:rPr>
      </w:pPr>
    </w:p>
    <w:p>
      <w:pPr>
        <w:widowControl/>
        <w:jc w:val="left"/>
        <w:rPr>
          <w:rFonts w:ascii="宋体" w:hAnsi="宋体" w:cs="宋体"/>
          <w:kern w:val="0"/>
          <w:sz w:val="24"/>
          <w:szCs w:val="24"/>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合同附件</w:t>
      </w:r>
      <w:r>
        <w:rPr>
          <w:rFonts w:ascii="仿宋_GB2312" w:hAnsi="楷体_GB2312" w:eastAsia="仿宋_GB2312" w:cs="TT54AB0ED3tCID-WinCharSetFFFF-H"/>
          <w:b/>
          <w:bCs/>
          <w:kern w:val="0"/>
          <w:sz w:val="28"/>
          <w:szCs w:val="28"/>
        </w:rPr>
        <w:t xml:space="preserve">4     安全生产责任书 </w:t>
      </w:r>
    </w:p>
    <w:p>
      <w:pPr>
        <w:jc w:val="center"/>
        <w:rPr>
          <w:rFonts w:ascii="仿宋_GB2312" w:hAnsi="宋体" w:eastAsia="仿宋_GB2312"/>
          <w:b/>
          <w:sz w:val="32"/>
          <w:szCs w:val="32"/>
        </w:rPr>
      </w:pPr>
      <w:r>
        <w:rPr>
          <w:rFonts w:hint="eastAsia" w:ascii="仿宋_GB2312" w:hAnsi="宋体" w:eastAsia="仿宋_GB2312"/>
          <w:b/>
          <w:sz w:val="32"/>
          <w:szCs w:val="32"/>
        </w:rPr>
        <w:t>安全生产责任书</w:t>
      </w:r>
    </w:p>
    <w:p>
      <w:pPr>
        <w:pStyle w:val="9"/>
        <w:shd w:val="clear" w:color="auto" w:fill="FFFFFF"/>
        <w:spacing w:before="0" w:beforeAutospacing="0" w:after="0" w:afterAutospacing="0" w:line="360" w:lineRule="auto"/>
        <w:rPr>
          <w:b/>
          <w:bCs/>
          <w:spacing w:val="12"/>
        </w:rPr>
      </w:pPr>
    </w:p>
    <w:p>
      <w:pPr>
        <w:spacing w:line="360" w:lineRule="auto"/>
        <w:rPr>
          <w:rFonts w:ascii="仿宋_GB2312" w:hAnsi="宋体" w:eastAsia="仿宋_GB2312"/>
          <w:sz w:val="28"/>
          <w:szCs w:val="28"/>
        </w:rPr>
      </w:pPr>
      <w: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-693420</wp:posOffset>
                </wp:positionV>
                <wp:extent cx="2085975" cy="68516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085975" cy="685165"/>
                        </a:xfrm>
                        <a:prstGeom prst="rect">
                          <a:avLst/>
                        </a:prstGeom>
                        <a:noFill/>
                        <a:ln>
                          <a:noFill/>
                        </a:ln>
                        <a:effectLst/>
                      </wps:spPr>
                      <wps:txbx>
                        <w:txbxContent>
                          <w:p>
                            <w:pPr>
                              <w:rPr>
                                <w:rFonts w:ascii="黑体" w:hAnsi="宋体" w:eastAsia="黑体"/>
                                <w:bCs/>
                                <w:sz w:val="24"/>
                              </w:rPr>
                            </w:pPr>
                          </w:p>
                          <w:p>
                            <w:pPr>
                              <w:rPr>
                                <w:rFonts w:ascii="黑体" w:eastAsia="黑体"/>
                                <w:sz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8pt;margin-top:-54.6pt;height:53.95pt;width:164.25pt;z-index:251660288;mso-width-relative:page;mso-height-relative:page;" filled="f" stroked="f" coordsize="21600,21600" o:gfxdata="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waFsh2QAA&#10;AAwBAAAPAAAAAAAAAAEAIAAAACIAAABkcnMvZG93bnJldi54bWxQSwECFAAUAAAACACHTuJAd3Rw&#10;Ah0CAAAjBAAADgAAAAAAAAABACAAAAAoAQAAZHJzL2Uyb0RvYy54bWxQSwUGAAAAAAYABgBZAQAA&#10;twUAAAAA&#10;">
                <v:path/>
                <v:fill on="f" focussize="0,0"/>
                <v:stroke on="f"/>
                <v:imagedata o:title=""/>
                <o:lock v:ext="edit" grouping="f" rotation="f" text="f" aspectratio="f"/>
                <v:textbox>
                  <w:txbxContent>
                    <w:p>
                      <w:pPr>
                        <w:rPr>
                          <w:rFonts w:ascii="黑体" w:hAnsi="宋体" w:eastAsia="黑体"/>
                          <w:bCs/>
                          <w:sz w:val="24"/>
                        </w:rPr>
                      </w:pPr>
                    </w:p>
                    <w:p>
                      <w:pPr>
                        <w:rPr>
                          <w:rFonts w:ascii="黑体" w:eastAsia="黑体"/>
                          <w:sz w:val="24"/>
                        </w:rPr>
                      </w:pPr>
                    </w:p>
                  </w:txbxContent>
                </v:textbox>
              </v:shape>
            </w:pict>
          </mc:Fallback>
        </mc:AlternateContent>
      </w:r>
      <w:r>
        <w:rPr>
          <w:rFonts w:hint="eastAsia" w:ascii="仿宋_GB2312" w:hAnsi="宋体" w:eastAsia="仿宋_GB2312"/>
          <w:sz w:val="28"/>
          <w:szCs w:val="28"/>
        </w:rPr>
        <w:t>甲方：广州市城投资产经营管理有限公司珠江新城分公司</w:t>
      </w:r>
    </w:p>
    <w:p>
      <w:pPr>
        <w:adjustRightInd w:val="0"/>
        <w:snapToGrid w:val="0"/>
        <w:spacing w:after="156" w:afterLines="50" w:line="264" w:lineRule="auto"/>
        <w:rPr>
          <w:rFonts w:ascii="仿宋_GB2312" w:hAnsi="宋体" w:eastAsia="仿宋_GB2312"/>
          <w:bCs/>
          <w:sz w:val="28"/>
          <w:szCs w:val="28"/>
        </w:rPr>
      </w:pPr>
      <w:r>
        <w:rPr>
          <w:rFonts w:hint="eastAsia" w:ascii="仿宋_GB2312" w:hAnsi="宋体" w:eastAsia="仿宋_GB2312"/>
          <w:sz w:val="28"/>
          <w:szCs w:val="28"/>
        </w:rPr>
        <w:t>乙方：</w:t>
      </w:r>
    </w:p>
    <w:p>
      <w:pPr>
        <w:spacing w:line="360" w:lineRule="auto"/>
        <w:ind w:left="840" w:hanging="840" w:hangingChars="300"/>
        <w:rPr>
          <w:rFonts w:ascii="仿宋_GB2312" w:hAnsi="宋体" w:eastAsia="仿宋_GB2312"/>
          <w:sz w:val="28"/>
          <w:szCs w:val="28"/>
        </w:rPr>
      </w:pPr>
      <w:r>
        <w:rPr>
          <w:rFonts w:hint="eastAsia" w:ascii="仿宋_GB2312" w:hAnsi="宋体" w:eastAsia="仿宋_GB2312"/>
          <w:sz w:val="28"/>
          <w:szCs w:val="28"/>
        </w:rPr>
        <w:t>乙方向甲方承租广州市</w:t>
      </w:r>
      <w:r>
        <w:rPr>
          <w:rFonts w:hint="eastAsia" w:ascii="仿宋_GB2312" w:hAnsi="宋体" w:eastAsia="仿宋_GB2312"/>
          <w:sz w:val="28"/>
          <w:szCs w:val="28"/>
          <w:lang w:val="en-US" w:eastAsia="zh-CN"/>
        </w:rPr>
        <w:t xml:space="preserve">    路  </w:t>
      </w:r>
      <w:r>
        <w:rPr>
          <w:rFonts w:hint="eastAsia" w:ascii="仿宋_GB2312" w:hAnsi="宋体" w:eastAsia="仿宋_GB2312"/>
          <w:sz w:val="28"/>
          <w:szCs w:val="28"/>
        </w:rPr>
        <w:t>号</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区</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铺，租赁面积为</w:t>
      </w:r>
      <w:r>
        <w:rPr>
          <w:rFonts w:hint="eastAsia" w:ascii="仿宋_GB2312" w:hAnsi="宋体" w:eastAsia="仿宋_GB2312"/>
          <w:sz w:val="28"/>
          <w:szCs w:val="28"/>
          <w:lang w:val="en-US" w:eastAsia="zh-CN"/>
        </w:rPr>
        <w:t xml:space="preserve">     </w:t>
      </w:r>
      <w:r>
        <w:rPr>
          <w:rFonts w:hint="eastAsia" w:ascii="仿宋_GB2312" w:hAnsi="楷体_GB2312" w:eastAsia="仿宋_GB2312"/>
          <w:sz w:val="28"/>
          <w:szCs w:val="28"/>
        </w:rPr>
        <w:t>平</w:t>
      </w:r>
      <w:r>
        <w:rPr>
          <w:rFonts w:hint="eastAsia" w:ascii="仿宋_GB2312" w:hAnsi="宋体" w:eastAsia="仿宋_GB2312"/>
          <w:sz w:val="28"/>
          <w:szCs w:val="28"/>
        </w:rPr>
        <w:t>方米。</w:t>
      </w:r>
    </w:p>
    <w:p>
      <w:pPr>
        <w:spacing w:line="360" w:lineRule="auto"/>
        <w:rPr>
          <w:rFonts w:ascii="仿宋_GB2312" w:hAnsi="宋体" w:eastAsia="仿宋_GB2312"/>
          <w:sz w:val="28"/>
          <w:szCs w:val="28"/>
        </w:rPr>
      </w:pPr>
      <w:r>
        <w:rPr>
          <w:rFonts w:hint="eastAsia" w:ascii="仿宋_GB2312" w:hAnsi="宋体" w:eastAsia="仿宋_GB2312"/>
          <w:sz w:val="28"/>
          <w:szCs w:val="28"/>
        </w:rPr>
        <w:t>为了加强此场地（以下简称本单位）及本物业的安全生产管理工作，预防火灾、爆炸、中毒等安全生产事故发生，保障游客、客户、员工人身财产和国家财产安全，明确甲、乙双方的安全管理责任和义务，依据《中华人民共和国消防法》、《机关、团体、企业、事业单位消防安全管理规定》、《中华人民共和国安全生产法》及广东省地方和国家法律法规的相关规定，特签订本责任书：</w:t>
      </w:r>
    </w:p>
    <w:p>
      <w:pPr>
        <w:spacing w:line="360" w:lineRule="auto"/>
        <w:rPr>
          <w:rFonts w:ascii="仿宋_GB2312" w:hAnsi="宋体" w:eastAsia="仿宋_GB2312"/>
          <w:sz w:val="28"/>
          <w:szCs w:val="28"/>
        </w:rPr>
      </w:pPr>
      <w:r>
        <w:rPr>
          <w:rFonts w:ascii="仿宋_GB2312" w:hAnsi="宋体" w:eastAsia="仿宋_GB2312"/>
          <w:sz w:val="28"/>
          <w:szCs w:val="28"/>
        </w:rPr>
        <w:t>1.乙方从业人员应具有相应的资质，并组织安全生产教育，承担安全生产责任，对本单位及雇请人员操作不当引起的火警火灾、爆炸、中毒或其他造成人身财产损失的事故负全面责任。甲方负责公共消防设施、器材、消防安全标志、疏散通道、安全出口、消防车通道等公共安全设备的维护。</w:t>
      </w:r>
    </w:p>
    <w:p>
      <w:pPr>
        <w:spacing w:line="360" w:lineRule="auto"/>
        <w:rPr>
          <w:rFonts w:ascii="仿宋_GB2312" w:hAnsi="宋体" w:eastAsia="仿宋_GB2312"/>
          <w:sz w:val="28"/>
          <w:szCs w:val="28"/>
        </w:rPr>
      </w:pPr>
      <w:r>
        <w:rPr>
          <w:rFonts w:ascii="仿宋_GB2312" w:hAnsi="宋体" w:eastAsia="仿宋_GB2312"/>
          <w:sz w:val="28"/>
          <w:szCs w:val="28"/>
        </w:rPr>
        <w:t>2.乙方应贯彻“安全第一、预防为主”的安全管理工作方针。乙方负责人对本单位的安全生产管理全面负责，负责建立、健全本单位安全管理责任制；制定安全管理制度和操作规程，督促、检查本单位的安全管理工作，及时消除安全事故隐患；组织制定本单位的安全事故应急</w:t>
      </w:r>
      <w:r>
        <w:rPr>
          <w:rFonts w:hint="eastAsia" w:ascii="仿宋_GB2312" w:hAnsi="宋体" w:eastAsia="仿宋_GB2312"/>
          <w:sz w:val="28"/>
          <w:szCs w:val="28"/>
        </w:rPr>
        <w:t>救援预案并演练，对雇请人员进行安全教育，使其自觉遵守各项安全管理规定，确保安全经营。一旦发生安全事故应及时、如实报告有关部门。</w:t>
      </w:r>
    </w:p>
    <w:p>
      <w:pPr>
        <w:spacing w:line="360" w:lineRule="auto"/>
        <w:rPr>
          <w:rFonts w:ascii="仿宋_GB2312" w:hAnsi="宋体" w:eastAsia="仿宋_GB2312"/>
          <w:sz w:val="28"/>
          <w:szCs w:val="28"/>
        </w:rPr>
      </w:pPr>
      <w:r>
        <w:rPr>
          <w:rFonts w:ascii="仿宋_GB2312" w:hAnsi="宋体" w:eastAsia="仿宋_GB2312"/>
          <w:sz w:val="28"/>
          <w:szCs w:val="28"/>
        </w:rPr>
        <w:t>3.乙方必须对本单位包括消防器材在内的安全设备设施进行经常性维护、保养，并定期检测，保证正常有效。维护、保养、检测应当作好记录，并由有关人员签字。</w:t>
      </w:r>
    </w:p>
    <w:p>
      <w:pPr>
        <w:spacing w:line="360" w:lineRule="auto"/>
        <w:rPr>
          <w:rFonts w:ascii="仿宋_GB2312" w:hAnsi="宋体" w:eastAsia="仿宋_GB2312"/>
          <w:sz w:val="28"/>
          <w:szCs w:val="28"/>
        </w:rPr>
      </w:pPr>
      <w:r>
        <w:rPr>
          <w:rFonts w:ascii="仿宋_GB2312" w:hAnsi="宋体" w:eastAsia="仿宋_GB2312"/>
          <w:sz w:val="28"/>
          <w:szCs w:val="28"/>
        </w:rPr>
        <w:t>4.乙方应加强防火措施，按规定配备足量、有效消防器材（每50平方米宜配置2个灭火器和2个防烟防毒面具），并放置于容易取到的位置。</w:t>
      </w:r>
    </w:p>
    <w:p>
      <w:pPr>
        <w:spacing w:line="360" w:lineRule="auto"/>
        <w:rPr>
          <w:rFonts w:ascii="仿宋_GB2312" w:hAnsi="宋体" w:eastAsia="仿宋_GB2312"/>
          <w:sz w:val="28"/>
          <w:szCs w:val="28"/>
        </w:rPr>
      </w:pPr>
      <w:r>
        <w:rPr>
          <w:rFonts w:ascii="仿宋_GB2312" w:hAnsi="宋体" w:eastAsia="仿宋_GB2312"/>
          <w:sz w:val="28"/>
          <w:szCs w:val="28"/>
        </w:rPr>
        <w:t>5.乙方进行装修前，应向甲方或甲方指定的物业管理公司提出申请，面积超过50平方米的，还应向政府消防部门提出申请，并经审批后方可进行装修。</w:t>
      </w:r>
    </w:p>
    <w:p>
      <w:pPr>
        <w:spacing w:line="360" w:lineRule="auto"/>
        <w:rPr>
          <w:rFonts w:ascii="仿宋_GB2312" w:hAnsi="宋体" w:eastAsia="仿宋_GB2312"/>
          <w:sz w:val="28"/>
          <w:szCs w:val="28"/>
        </w:rPr>
      </w:pPr>
      <w:r>
        <w:rPr>
          <w:rFonts w:ascii="仿宋_GB2312" w:hAnsi="宋体" w:eastAsia="仿宋_GB2312"/>
          <w:sz w:val="28"/>
          <w:szCs w:val="28"/>
        </w:rPr>
        <w:t>6.乙方承诺并遵守政府法律、法规所规定的内容，并对不符合以下规定所造成的后果负责，包括：</w:t>
      </w:r>
    </w:p>
    <w:p>
      <w:pPr>
        <w:spacing w:line="360" w:lineRule="auto"/>
        <w:rPr>
          <w:rFonts w:ascii="仿宋_GB2312" w:hAnsi="宋体" w:eastAsia="仿宋_GB2312"/>
          <w:sz w:val="28"/>
          <w:szCs w:val="28"/>
        </w:rPr>
      </w:pPr>
      <w:r>
        <w:rPr>
          <w:rFonts w:ascii="仿宋_GB2312" w:hAnsi="宋体" w:eastAsia="仿宋_GB2312"/>
          <w:sz w:val="28"/>
          <w:szCs w:val="28"/>
        </w:rPr>
        <w:t>6.1严禁擅自挪用、损坏公共区域所配置的消防器材、设备、设施和救生设施；严禁擅自动用消防水源。</w:t>
      </w:r>
    </w:p>
    <w:p>
      <w:pPr>
        <w:spacing w:line="360" w:lineRule="auto"/>
        <w:rPr>
          <w:rFonts w:ascii="仿宋_GB2312" w:hAnsi="宋体" w:eastAsia="仿宋_GB2312"/>
          <w:sz w:val="28"/>
          <w:szCs w:val="28"/>
        </w:rPr>
      </w:pPr>
      <w:r>
        <w:rPr>
          <w:rFonts w:ascii="仿宋_GB2312" w:hAnsi="宋体" w:eastAsia="仿宋_GB2312"/>
          <w:sz w:val="28"/>
          <w:szCs w:val="28"/>
        </w:rPr>
        <w:t>6.2严禁占用、遮挡安全疏散指示标志、堵塞消火栓、安全出口、消防车通道、疏散通道；不得封闭安全出口，不得遮挡安全疏散指示标志。</w:t>
      </w:r>
    </w:p>
    <w:p>
      <w:pPr>
        <w:spacing w:line="360" w:lineRule="auto"/>
        <w:rPr>
          <w:rFonts w:ascii="仿宋_GB2312" w:hAnsi="宋体" w:eastAsia="仿宋_GB2312"/>
          <w:sz w:val="28"/>
          <w:szCs w:val="28"/>
        </w:rPr>
      </w:pPr>
      <w:r>
        <w:rPr>
          <w:rFonts w:ascii="仿宋_GB2312" w:hAnsi="宋体" w:eastAsia="仿宋_GB2312"/>
          <w:sz w:val="28"/>
          <w:szCs w:val="28"/>
        </w:rPr>
        <w:t>6.3严禁经营和贮存烟花、爆竹、炸药、雷管、汽油、香蕉水等易燃易爆危险物品以及各类剧毒物品。</w:t>
      </w:r>
    </w:p>
    <w:p>
      <w:pPr>
        <w:spacing w:line="360" w:lineRule="auto"/>
        <w:rPr>
          <w:rFonts w:ascii="仿宋_GB2312" w:hAnsi="宋体" w:eastAsia="仿宋_GB2312"/>
          <w:sz w:val="28"/>
          <w:szCs w:val="28"/>
        </w:rPr>
      </w:pPr>
      <w:r>
        <w:rPr>
          <w:rFonts w:ascii="仿宋_GB2312" w:hAnsi="宋体" w:eastAsia="仿宋_GB2312"/>
          <w:sz w:val="28"/>
          <w:szCs w:val="28"/>
        </w:rPr>
        <w:t>6.4严禁在经营区域内或室内、外、江边等地方燃放烟花、爆竹。</w:t>
      </w:r>
    </w:p>
    <w:p>
      <w:pPr>
        <w:spacing w:line="360" w:lineRule="auto"/>
        <w:rPr>
          <w:rFonts w:ascii="仿宋_GB2312" w:hAnsi="宋体" w:eastAsia="仿宋_GB2312"/>
          <w:sz w:val="28"/>
          <w:szCs w:val="28"/>
        </w:rPr>
      </w:pPr>
      <w:r>
        <w:rPr>
          <w:rFonts w:ascii="仿宋_GB2312" w:hAnsi="宋体" w:eastAsia="仿宋_GB2312"/>
          <w:sz w:val="28"/>
          <w:szCs w:val="28"/>
        </w:rPr>
        <w:t>6.5遵守安全用电管理规定，严禁超负荷使用电器，以免发生事故。严禁私自乱拉、乱接用电、用气线路；从事电业、电气焊作业的人员，必须持有“上岗证”；动火作业时，应到服务中心申请审核同意后方可实施。</w:t>
      </w:r>
    </w:p>
    <w:p>
      <w:pPr>
        <w:spacing w:line="360" w:lineRule="auto"/>
        <w:rPr>
          <w:rFonts w:ascii="仿宋_GB2312" w:hAnsi="宋体" w:eastAsia="仿宋_GB2312"/>
          <w:sz w:val="28"/>
          <w:szCs w:val="28"/>
        </w:rPr>
      </w:pPr>
      <w:r>
        <w:rPr>
          <w:rFonts w:ascii="仿宋_GB2312" w:hAnsi="宋体" w:eastAsia="仿宋_GB2312"/>
          <w:sz w:val="28"/>
          <w:szCs w:val="28"/>
        </w:rPr>
        <w:t>6.6严格按营业场所用火、用电、用油的安全管理要求，租用场所内严禁使用明火和超负荷用电。</w:t>
      </w:r>
    </w:p>
    <w:p>
      <w:pPr>
        <w:spacing w:line="360" w:lineRule="auto"/>
        <w:rPr>
          <w:rFonts w:ascii="仿宋_GB2312" w:hAnsi="宋体" w:eastAsia="仿宋_GB2312"/>
          <w:sz w:val="28"/>
          <w:szCs w:val="28"/>
        </w:rPr>
      </w:pPr>
      <w:r>
        <w:rPr>
          <w:rFonts w:ascii="仿宋_GB2312" w:hAnsi="宋体" w:eastAsia="仿宋_GB2312"/>
          <w:sz w:val="28"/>
          <w:szCs w:val="28"/>
        </w:rPr>
        <w:t>6.7电器产品的安装、使用和电气线路设计、敷设，必须符合国家有关的消防安全技术和电气安装技术相关规定。</w:t>
      </w:r>
    </w:p>
    <w:p>
      <w:pPr>
        <w:spacing w:line="360" w:lineRule="auto"/>
        <w:rPr>
          <w:rFonts w:ascii="仿宋_GB2312" w:hAnsi="宋体" w:eastAsia="仿宋_GB2312"/>
          <w:sz w:val="28"/>
          <w:szCs w:val="28"/>
        </w:rPr>
      </w:pPr>
      <w:r>
        <w:rPr>
          <w:rFonts w:ascii="仿宋_GB2312" w:hAnsi="宋体" w:eastAsia="仿宋_GB2312"/>
          <w:sz w:val="28"/>
          <w:szCs w:val="28"/>
        </w:rPr>
        <w:t>6.8定期做好电器产品安全性能维护，按电气使用规定做好定期检修。</w:t>
      </w:r>
    </w:p>
    <w:p>
      <w:pPr>
        <w:spacing w:line="360" w:lineRule="auto"/>
        <w:rPr>
          <w:rFonts w:ascii="仿宋_GB2312" w:hAnsi="宋体" w:eastAsia="仿宋_GB2312"/>
          <w:sz w:val="28"/>
          <w:szCs w:val="28"/>
        </w:rPr>
      </w:pPr>
      <w:r>
        <w:rPr>
          <w:rFonts w:ascii="仿宋_GB2312" w:hAnsi="宋体" w:eastAsia="仿宋_GB2312"/>
          <w:sz w:val="28"/>
          <w:szCs w:val="28"/>
        </w:rPr>
        <w:t>6.9禁止在约定的经营场所内使用明火煮食。</w:t>
      </w:r>
    </w:p>
    <w:p>
      <w:pPr>
        <w:spacing w:line="360" w:lineRule="auto"/>
        <w:rPr>
          <w:rFonts w:ascii="仿宋_GB2312" w:hAnsi="宋体" w:eastAsia="仿宋_GB2312"/>
          <w:sz w:val="28"/>
          <w:szCs w:val="28"/>
        </w:rPr>
      </w:pPr>
      <w:r>
        <w:rPr>
          <w:rFonts w:ascii="仿宋_GB2312" w:hAnsi="宋体" w:eastAsia="仿宋_GB2312"/>
          <w:sz w:val="28"/>
          <w:szCs w:val="28"/>
        </w:rPr>
        <w:t>6.10严格控制在经营区域的不安全行为。</w:t>
      </w:r>
    </w:p>
    <w:p>
      <w:pPr>
        <w:spacing w:line="360" w:lineRule="auto"/>
        <w:rPr>
          <w:rFonts w:ascii="仿宋_GB2312" w:hAnsi="宋体" w:eastAsia="仿宋_GB2312"/>
          <w:sz w:val="28"/>
          <w:szCs w:val="28"/>
        </w:rPr>
      </w:pPr>
      <w:r>
        <w:rPr>
          <w:rFonts w:ascii="仿宋_GB2312" w:hAnsi="宋体" w:eastAsia="仿宋_GB2312"/>
          <w:sz w:val="28"/>
          <w:szCs w:val="28"/>
        </w:rPr>
        <w:t>6.11禁止在本场所超出经营范围经营或超出场所限制人数经营。</w:t>
      </w:r>
    </w:p>
    <w:p>
      <w:pPr>
        <w:spacing w:line="360" w:lineRule="auto"/>
        <w:rPr>
          <w:rFonts w:ascii="仿宋_GB2312" w:hAnsi="宋体" w:eastAsia="仿宋_GB2312"/>
          <w:sz w:val="28"/>
          <w:szCs w:val="28"/>
        </w:rPr>
      </w:pPr>
      <w:r>
        <w:rPr>
          <w:rFonts w:ascii="仿宋_GB2312" w:hAnsi="宋体" w:eastAsia="仿宋_GB2312"/>
          <w:sz w:val="28"/>
          <w:szCs w:val="28"/>
        </w:rPr>
        <w:t>6.12严禁违反其他物业管理公司安全生产管理的相关内容。</w:t>
      </w:r>
    </w:p>
    <w:p>
      <w:pPr>
        <w:spacing w:line="360" w:lineRule="auto"/>
        <w:rPr>
          <w:rFonts w:ascii="仿宋_GB2312" w:hAnsi="宋体" w:eastAsia="仿宋_GB2312"/>
          <w:sz w:val="28"/>
          <w:szCs w:val="28"/>
        </w:rPr>
      </w:pPr>
      <w:r>
        <w:rPr>
          <w:rFonts w:ascii="仿宋_GB2312" w:hAnsi="宋体" w:eastAsia="仿宋_GB2312"/>
          <w:sz w:val="28"/>
          <w:szCs w:val="28"/>
        </w:rPr>
        <w:t>7.乙方应指定安全管理员，呈报物业服务中心备案。</w:t>
      </w:r>
    </w:p>
    <w:p>
      <w:pPr>
        <w:spacing w:line="360" w:lineRule="auto"/>
        <w:rPr>
          <w:rFonts w:ascii="仿宋_GB2312" w:hAnsi="宋体" w:eastAsia="仿宋_GB2312"/>
          <w:sz w:val="28"/>
          <w:szCs w:val="28"/>
        </w:rPr>
      </w:pPr>
      <w:r>
        <w:rPr>
          <w:rFonts w:ascii="仿宋_GB2312" w:hAnsi="宋体" w:eastAsia="仿宋_GB2312"/>
          <w:sz w:val="28"/>
          <w:szCs w:val="28"/>
        </w:rPr>
        <w:t>8.乙方应当履行下列消防安全义务：</w:t>
      </w:r>
    </w:p>
    <w:p>
      <w:pPr>
        <w:spacing w:line="360" w:lineRule="auto"/>
        <w:rPr>
          <w:rFonts w:ascii="仿宋_GB2312" w:hAnsi="宋体" w:eastAsia="仿宋_GB2312"/>
          <w:sz w:val="28"/>
          <w:szCs w:val="28"/>
        </w:rPr>
      </w:pPr>
      <w:r>
        <w:rPr>
          <w:rFonts w:ascii="仿宋_GB2312" w:hAnsi="宋体" w:eastAsia="仿宋_GB2312"/>
          <w:sz w:val="28"/>
          <w:szCs w:val="28"/>
        </w:rPr>
        <w:t>8.1制定并落实消防安全管理措施和消防安全操作规程。</w:t>
      </w:r>
    </w:p>
    <w:p>
      <w:pPr>
        <w:spacing w:line="360" w:lineRule="auto"/>
        <w:rPr>
          <w:rFonts w:ascii="仿宋_GB2312" w:hAnsi="宋体" w:eastAsia="仿宋_GB2312"/>
          <w:sz w:val="28"/>
          <w:szCs w:val="28"/>
        </w:rPr>
      </w:pPr>
      <w:r>
        <w:rPr>
          <w:rFonts w:ascii="仿宋_GB2312" w:hAnsi="宋体" w:eastAsia="仿宋_GB2312"/>
          <w:sz w:val="28"/>
          <w:szCs w:val="28"/>
        </w:rPr>
        <w:t>8.2开展消防安全宣传教育和消防知识培训，定期进行灭火技术训练。</w:t>
      </w:r>
    </w:p>
    <w:p>
      <w:pPr>
        <w:spacing w:line="360" w:lineRule="auto"/>
        <w:rPr>
          <w:rFonts w:ascii="仿宋_GB2312" w:hAnsi="宋体" w:eastAsia="仿宋_GB2312"/>
          <w:sz w:val="28"/>
          <w:szCs w:val="28"/>
        </w:rPr>
      </w:pPr>
      <w:r>
        <w:rPr>
          <w:rFonts w:ascii="仿宋_GB2312" w:hAnsi="宋体" w:eastAsia="仿宋_GB2312"/>
          <w:sz w:val="28"/>
          <w:szCs w:val="28"/>
        </w:rPr>
        <w:t>8.3进行经常性的内部防火安全检查，及时制止、纠正违法、违章行为，发现并消除火灾隐患。</w:t>
      </w:r>
    </w:p>
    <w:p>
      <w:pPr>
        <w:spacing w:line="360" w:lineRule="auto"/>
        <w:rPr>
          <w:rFonts w:ascii="仿宋_GB2312" w:hAnsi="宋体" w:eastAsia="仿宋_GB2312"/>
          <w:sz w:val="28"/>
          <w:szCs w:val="28"/>
        </w:rPr>
      </w:pPr>
      <w:r>
        <w:rPr>
          <w:rFonts w:ascii="仿宋_GB2312" w:hAnsi="宋体" w:eastAsia="仿宋_GB2312"/>
          <w:sz w:val="28"/>
          <w:szCs w:val="28"/>
        </w:rPr>
        <w:t>8.4按规定配置消防设施、器材，并指定专人维护管理，保证消防设施、器材的正常、有效使用。</w:t>
      </w:r>
    </w:p>
    <w:p>
      <w:pPr>
        <w:spacing w:line="360" w:lineRule="auto"/>
        <w:rPr>
          <w:rFonts w:ascii="仿宋_GB2312" w:hAnsi="宋体" w:eastAsia="仿宋_GB2312"/>
          <w:sz w:val="28"/>
          <w:szCs w:val="28"/>
        </w:rPr>
      </w:pPr>
      <w:r>
        <w:rPr>
          <w:rFonts w:ascii="仿宋_GB2312" w:hAnsi="宋体" w:eastAsia="仿宋_GB2312"/>
          <w:sz w:val="28"/>
          <w:szCs w:val="28"/>
        </w:rPr>
        <w:t>8.5按规定设置安全疏散指示标志和应急照明设施，保证应急照明等</w:t>
      </w:r>
      <w:r>
        <w:rPr>
          <w:rFonts w:hint="eastAsia" w:ascii="仿宋_GB2312" w:hAnsi="宋体" w:eastAsia="仿宋_GB2312"/>
          <w:sz w:val="28"/>
          <w:szCs w:val="28"/>
        </w:rPr>
        <w:t>设施处于正常状态。</w:t>
      </w:r>
    </w:p>
    <w:p>
      <w:pPr>
        <w:spacing w:line="360" w:lineRule="auto"/>
        <w:rPr>
          <w:rFonts w:ascii="仿宋_GB2312" w:hAnsi="宋体" w:eastAsia="仿宋_GB2312"/>
          <w:sz w:val="28"/>
          <w:szCs w:val="28"/>
        </w:rPr>
      </w:pPr>
      <w:r>
        <w:rPr>
          <w:rFonts w:ascii="仿宋_GB2312" w:hAnsi="宋体" w:eastAsia="仿宋_GB2312"/>
          <w:sz w:val="28"/>
          <w:szCs w:val="28"/>
        </w:rPr>
        <w:t>8.6保证疏散通道、安全出口的畅通。不得占有疏散通道或者在疏散通道、安全出口上设置影响疏散的障碍物，不得封闭安全出口，不得遮挡安全疏散指示标志。</w:t>
      </w:r>
    </w:p>
    <w:p>
      <w:pPr>
        <w:spacing w:line="360" w:lineRule="auto"/>
        <w:rPr>
          <w:rFonts w:ascii="仿宋_GB2312" w:hAnsi="宋体" w:eastAsia="仿宋_GB2312"/>
          <w:sz w:val="28"/>
          <w:szCs w:val="28"/>
        </w:rPr>
      </w:pPr>
      <w:r>
        <w:rPr>
          <w:rFonts w:ascii="仿宋_GB2312" w:hAnsi="宋体" w:eastAsia="仿宋_GB2312"/>
          <w:sz w:val="28"/>
          <w:szCs w:val="28"/>
        </w:rPr>
        <w:t>8.7按照物业服务中心划定和设置停车泊位停放车辆，不得占有、堵塞消防车通道。</w:t>
      </w:r>
    </w:p>
    <w:p>
      <w:pPr>
        <w:spacing w:line="360" w:lineRule="auto"/>
        <w:rPr>
          <w:rFonts w:ascii="仿宋_GB2312" w:hAnsi="宋体" w:eastAsia="仿宋_GB2312"/>
          <w:sz w:val="28"/>
          <w:szCs w:val="28"/>
        </w:rPr>
      </w:pPr>
      <w:r>
        <w:rPr>
          <w:rFonts w:ascii="仿宋_GB2312" w:hAnsi="宋体" w:eastAsia="仿宋_GB2312"/>
          <w:sz w:val="28"/>
          <w:szCs w:val="28"/>
        </w:rPr>
        <w:t>8.8火灾发生后，及时报警、迅速组织本场所人员进行扑救和人员疏散。不得不报、迟报、谎报火警，或者隐瞒火灾情况。</w:t>
      </w:r>
    </w:p>
    <w:p>
      <w:pPr>
        <w:spacing w:line="360" w:lineRule="auto"/>
        <w:rPr>
          <w:rFonts w:ascii="仿宋_GB2312" w:hAnsi="宋体" w:eastAsia="仿宋_GB2312"/>
          <w:sz w:val="28"/>
          <w:szCs w:val="28"/>
        </w:rPr>
      </w:pPr>
      <w:r>
        <w:rPr>
          <w:rFonts w:ascii="仿宋_GB2312" w:hAnsi="宋体" w:eastAsia="仿宋_GB2312"/>
          <w:sz w:val="28"/>
          <w:szCs w:val="28"/>
        </w:rPr>
        <w:t>8.9火灾扑灭后，及时保护现场，接受事故调查并如实提供火灾事故情况。未经公安消防机构许可，不得进入、撤除、清理火灾现场。</w:t>
      </w:r>
    </w:p>
    <w:p>
      <w:pPr>
        <w:spacing w:line="360" w:lineRule="auto"/>
        <w:rPr>
          <w:rFonts w:ascii="仿宋_GB2312" w:hAnsi="宋体" w:eastAsia="仿宋_GB2312"/>
          <w:sz w:val="28"/>
          <w:szCs w:val="28"/>
        </w:rPr>
      </w:pPr>
      <w:r>
        <w:rPr>
          <w:rFonts w:ascii="仿宋_GB2312" w:hAnsi="宋体" w:eastAsia="仿宋_GB2312"/>
          <w:sz w:val="28"/>
          <w:szCs w:val="28"/>
        </w:rPr>
        <w:t>8.10每天下班前应有专人检查安全环境，做到下班后，经营场所断水、断电、关窗锁门；</w:t>
      </w:r>
    </w:p>
    <w:p>
      <w:pPr>
        <w:spacing w:line="360" w:lineRule="auto"/>
        <w:rPr>
          <w:rFonts w:ascii="仿宋_GB2312" w:hAnsi="宋体" w:eastAsia="仿宋_GB2312"/>
          <w:sz w:val="28"/>
          <w:szCs w:val="28"/>
        </w:rPr>
      </w:pPr>
      <w:r>
        <w:rPr>
          <w:rFonts w:ascii="仿宋_GB2312" w:hAnsi="宋体" w:eastAsia="仿宋_GB2312"/>
          <w:sz w:val="28"/>
          <w:szCs w:val="28"/>
        </w:rPr>
        <w:t>8.11依照国家有关规定投保火灾险和公众责任险。</w:t>
      </w:r>
    </w:p>
    <w:p>
      <w:pPr>
        <w:spacing w:line="360" w:lineRule="auto"/>
        <w:rPr>
          <w:rFonts w:ascii="仿宋_GB2312" w:hAnsi="宋体" w:eastAsia="仿宋_GB2312"/>
          <w:sz w:val="28"/>
          <w:szCs w:val="28"/>
        </w:rPr>
      </w:pPr>
      <w:r>
        <w:rPr>
          <w:rFonts w:ascii="仿宋_GB2312" w:hAnsi="宋体" w:eastAsia="仿宋_GB2312"/>
          <w:sz w:val="28"/>
          <w:szCs w:val="28"/>
        </w:rPr>
        <w:t>8.12法律、法规和规章规定的其他消防安全义务。</w:t>
      </w:r>
    </w:p>
    <w:p>
      <w:pPr>
        <w:spacing w:line="360" w:lineRule="auto"/>
        <w:rPr>
          <w:rFonts w:ascii="仿宋_GB2312" w:hAnsi="宋体" w:eastAsia="仿宋_GB2312"/>
          <w:sz w:val="28"/>
          <w:szCs w:val="28"/>
        </w:rPr>
      </w:pPr>
      <w:r>
        <w:rPr>
          <w:rFonts w:ascii="仿宋_GB2312" w:hAnsi="宋体" w:eastAsia="仿宋_GB2312"/>
          <w:sz w:val="28"/>
          <w:szCs w:val="28"/>
        </w:rPr>
        <w:t>9.乙方进行室内装修、装饰时，必须向服务中心提出书面申请，经批准后方可动工。室内装修、装饰应当采用不燃、难燃的材料。更改或加装安装电气设备和线路时，必须向服务中心提出申请，经批准后，严格执行有关电气安装标准，符合消防安全要求施工。严禁乱接临时用电线路。</w:t>
      </w: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r>
        <w:rPr>
          <w:rFonts w:ascii="仿宋_GB2312" w:hAnsi="宋体" w:eastAsia="仿宋_GB2312"/>
          <w:sz w:val="28"/>
          <w:szCs w:val="28"/>
        </w:rPr>
        <w:t>10.甲方工作人员定期组织或协助政府消防、安全生产主管部门对乙方的经营场所进行安全生产检查。对不符合消防安全和安全生产管理</w:t>
      </w: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p>
    <w:p>
      <w:pPr>
        <w:spacing w:line="360" w:lineRule="auto"/>
        <w:rPr>
          <w:rFonts w:ascii="仿宋_GB2312" w:hAnsi="宋体" w:eastAsia="仿宋_GB2312"/>
          <w:sz w:val="28"/>
          <w:szCs w:val="28"/>
        </w:rPr>
      </w:pPr>
      <w:r>
        <w:rPr>
          <w:rFonts w:hint="eastAsia" w:ascii="仿宋_GB2312" w:hAnsi="宋体" w:eastAsia="仿宋_GB2312"/>
          <w:sz w:val="28"/>
          <w:szCs w:val="28"/>
        </w:rPr>
        <w:t>规定，及时发出整改通知书。乙方对服务中心发出整改通知书或政府消防、安全生产主管部门开具的消防及安全生产问题处理意见书的，乙方应在限期内进行整改。逾期不整改的，服务中心有义务上报政府主管部门对其处罚，所产生的后果由乙方自行承担。</w:t>
      </w:r>
    </w:p>
    <w:p>
      <w:pPr>
        <w:spacing w:line="360" w:lineRule="auto"/>
        <w:rPr>
          <w:rFonts w:ascii="仿宋_GB2312" w:hAnsi="宋体" w:eastAsia="仿宋_GB2312"/>
          <w:sz w:val="28"/>
          <w:szCs w:val="28"/>
        </w:rPr>
      </w:pPr>
      <w:r>
        <w:rPr>
          <w:rFonts w:ascii="仿宋_GB2312" w:hAnsi="宋体" w:eastAsia="仿宋_GB2312"/>
          <w:sz w:val="28"/>
          <w:szCs w:val="28"/>
        </w:rPr>
        <w:t>11.凡违反上述条款造成火灾或安全生产事故的损失和责任，由乙方负全责，甲方保留追究乙方法律责任的权利。</w:t>
      </w:r>
    </w:p>
    <w:p>
      <w:pPr>
        <w:spacing w:line="360" w:lineRule="auto"/>
        <w:rPr>
          <w:rFonts w:ascii="仿宋_GB2312" w:hAnsi="宋体" w:eastAsia="仿宋_GB2312"/>
          <w:sz w:val="28"/>
          <w:szCs w:val="28"/>
        </w:rPr>
      </w:pPr>
      <w:r>
        <w:rPr>
          <w:rFonts w:ascii="仿宋_GB2312" w:hAnsi="宋体" w:eastAsia="仿宋_GB2312"/>
          <w:sz w:val="28"/>
          <w:szCs w:val="28"/>
        </w:rPr>
        <w:t>12.本责任书一式</w:t>
      </w:r>
      <w:r>
        <w:rPr>
          <w:rFonts w:hint="eastAsia" w:ascii="仿宋_GB2312" w:hAnsi="宋体" w:eastAsia="仿宋_GB2312"/>
          <w:sz w:val="28"/>
          <w:szCs w:val="28"/>
        </w:rPr>
        <w:t>八</w:t>
      </w:r>
      <w:r>
        <w:rPr>
          <w:rFonts w:ascii="仿宋_GB2312" w:hAnsi="宋体" w:eastAsia="仿宋_GB2312"/>
          <w:sz w:val="28"/>
          <w:szCs w:val="28"/>
        </w:rPr>
        <w:t>份，</w:t>
      </w:r>
      <w:r>
        <w:rPr>
          <w:rFonts w:hint="eastAsia" w:ascii="仿宋_GB2312" w:hAnsi="宋体" w:eastAsia="仿宋_GB2312"/>
          <w:sz w:val="28"/>
          <w:szCs w:val="28"/>
        </w:rPr>
        <w:t>甲方执六份，乙方执二份，</w:t>
      </w:r>
      <w:r>
        <w:rPr>
          <w:rFonts w:ascii="仿宋_GB2312" w:hAnsi="宋体" w:eastAsia="仿宋_GB2312"/>
          <w:sz w:val="28"/>
          <w:szCs w:val="28"/>
        </w:rPr>
        <w:t>自</w:t>
      </w:r>
      <w:r>
        <w:rPr>
          <w:rFonts w:hint="eastAsia" w:ascii="仿宋_GB2312" w:hAnsi="宋体" w:eastAsia="仿宋_GB2312"/>
          <w:sz w:val="28"/>
          <w:szCs w:val="28"/>
        </w:rPr>
        <w:t>各方</w:t>
      </w:r>
      <w:r>
        <w:rPr>
          <w:rFonts w:ascii="仿宋_GB2312" w:hAnsi="宋体" w:eastAsia="仿宋_GB2312"/>
          <w:sz w:val="28"/>
          <w:szCs w:val="28"/>
        </w:rPr>
        <w:t>签名并盖章之日起生效。</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r>
        <w:rPr>
          <w:rFonts w:hint="eastAsia" w:ascii="仿宋_GB2312" w:hAnsi="宋体" w:eastAsia="仿宋_GB2312"/>
          <w:sz w:val="28"/>
          <w:szCs w:val="28"/>
        </w:rPr>
        <w:t>甲方（盖章）：                       乙方（盖章）：</w:t>
      </w:r>
    </w:p>
    <w:p>
      <w:pPr>
        <w:spacing w:line="360" w:lineRule="auto"/>
        <w:rPr>
          <w:rFonts w:ascii="仿宋_GB2312" w:hAnsi="宋体" w:eastAsia="仿宋_GB2312"/>
          <w:sz w:val="28"/>
          <w:szCs w:val="28"/>
        </w:rPr>
      </w:pPr>
      <w:r>
        <w:rPr>
          <w:rFonts w:hint="eastAsia" w:ascii="仿宋_GB2312" w:hAnsi="宋体" w:eastAsia="仿宋_GB2312"/>
          <w:sz w:val="28"/>
          <w:szCs w:val="28"/>
        </w:rPr>
        <w:t>负责人：</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xml:space="preserve">责任人：                      </w:t>
      </w:r>
    </w:p>
    <w:p>
      <w:pPr>
        <w:spacing w:line="360" w:lineRule="auto"/>
        <w:rPr>
          <w:rFonts w:ascii="仿宋_GB2312" w:hAnsi="楷体_GB2312" w:eastAsia="仿宋_GB2312" w:cs="TT54AB0ED3tCID-WinCharSetFFFF-H"/>
          <w:b/>
          <w:bCs/>
          <w:kern w:val="0"/>
          <w:sz w:val="28"/>
          <w:szCs w:val="28"/>
        </w:rPr>
      </w:pPr>
      <w:r>
        <w:rPr>
          <w:rFonts w:hint="eastAsia" w:ascii="仿宋_GB2312" w:hAnsi="宋体" w:eastAsia="仿宋_GB2312"/>
          <w:sz w:val="28"/>
          <w:szCs w:val="28"/>
        </w:rPr>
        <w:t>签订日期：  年  月 日</w:t>
      </w:r>
      <w:r>
        <w:rPr>
          <w:rFonts w:ascii="仿宋_GB2312" w:hAnsi="宋体" w:eastAsia="仿宋_GB2312"/>
          <w:sz w:val="28"/>
          <w:szCs w:val="28"/>
        </w:rPr>
        <w:t xml:space="preserve">                </w:t>
      </w:r>
      <w:r>
        <w:rPr>
          <w:rFonts w:hint="eastAsia" w:ascii="仿宋_GB2312" w:hAnsi="宋体" w:eastAsia="仿宋_GB2312"/>
          <w:sz w:val="28"/>
          <w:szCs w:val="28"/>
        </w:rPr>
        <w:t>签订日期：  年 月 日</w:t>
      </w:r>
    </w:p>
    <w:p>
      <w:pPr>
        <w:spacing w:line="360" w:lineRule="auto"/>
        <w:rPr>
          <w:rFonts w:ascii="仿宋_GB2312" w:hAnsi="楷体_GB2312" w:eastAsia="仿宋_GB2312" w:cs="TT54AB0ED3tCID-WinCharSetFFFF-H"/>
          <w:b/>
          <w:bCs/>
          <w:kern w:val="0"/>
          <w:sz w:val="28"/>
          <w:szCs w:val="28"/>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p>
    <w:p>
      <w:pPr>
        <w:autoSpaceDE w:val="0"/>
        <w:autoSpaceDN w:val="0"/>
        <w:adjustRightInd w:val="0"/>
        <w:snapToGrid w:val="0"/>
        <w:spacing w:after="156" w:afterLines="50" w:line="300" w:lineRule="auto"/>
        <w:jc w:val="left"/>
        <w:rPr>
          <w:rFonts w:ascii="仿宋_GB2312" w:hAnsi="楷体_GB2312" w:eastAsia="仿宋_GB2312" w:cs="TT54AB0ED3tCID-WinCharSetFFFF-H"/>
          <w:b/>
          <w:bCs/>
          <w:kern w:val="0"/>
          <w:sz w:val="28"/>
          <w:szCs w:val="28"/>
        </w:rPr>
      </w:pPr>
      <w:r>
        <w:rPr>
          <w:rFonts w:hint="eastAsia" w:ascii="仿宋_GB2312" w:hAnsi="楷体_GB2312" w:eastAsia="仿宋_GB2312" w:cs="TT54AB0ED3tCID-WinCharSetFFFF-H"/>
          <w:b/>
          <w:bCs/>
          <w:kern w:val="0"/>
          <w:sz w:val="28"/>
          <w:szCs w:val="28"/>
        </w:rPr>
        <w:t>合同附件</w:t>
      </w:r>
      <w:r>
        <w:rPr>
          <w:rFonts w:ascii="仿宋_GB2312" w:hAnsi="楷体_GB2312" w:eastAsia="仿宋_GB2312" w:cs="TT54AB0ED3tCID-WinCharSetFFFF-H"/>
          <w:b/>
          <w:bCs/>
          <w:kern w:val="0"/>
          <w:sz w:val="28"/>
          <w:szCs w:val="28"/>
        </w:rPr>
        <w:t xml:space="preserve">5  </w:t>
      </w:r>
      <w:r>
        <w:rPr>
          <w:rFonts w:hint="eastAsia" w:ascii="仿宋_GB2312" w:hAnsi="楷体_GB2312" w:eastAsia="仿宋_GB2312" w:cs="TT54AB0ED3tCID-WinCharSetFFFF-H"/>
          <w:b/>
          <w:bCs/>
          <w:kern w:val="0"/>
          <w:sz w:val="28"/>
          <w:szCs w:val="28"/>
        </w:rPr>
        <w:t>廉洁协议</w:t>
      </w:r>
    </w:p>
    <w:p>
      <w:pPr>
        <w:jc w:val="center"/>
        <w:rPr>
          <w:rFonts w:ascii="仿宋_GB2312" w:hAnsi="宋体" w:eastAsia="仿宋_GB2312"/>
          <w:b/>
          <w:sz w:val="32"/>
          <w:szCs w:val="32"/>
        </w:rPr>
      </w:pPr>
      <w:r>
        <w:rPr>
          <w:rFonts w:hint="eastAsia" w:ascii="仿宋_GB2312" w:hAnsi="宋体" w:eastAsia="仿宋_GB2312"/>
          <w:b/>
          <w:sz w:val="32"/>
          <w:szCs w:val="32"/>
        </w:rPr>
        <w:t>廉洁协议</w:t>
      </w:r>
    </w:p>
    <w:p>
      <w:pPr>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甲方：广州市城投资产经营管理有限公司珠江新城分公司</w:t>
      </w:r>
    </w:p>
    <w:p>
      <w:pPr>
        <w:adjustRightInd w:val="0"/>
        <w:snapToGrid w:val="0"/>
        <w:spacing w:after="156" w:afterLines="50" w:line="264" w:lineRule="auto"/>
        <w:rPr>
          <w:rFonts w:ascii="仿宋_GB2312" w:hAnsi="楷体_GB2312" w:eastAsia="仿宋_GB2312"/>
          <w:sz w:val="28"/>
          <w:szCs w:val="28"/>
        </w:rPr>
      </w:pPr>
      <w:r>
        <w:rPr>
          <w:rFonts w:hint="eastAsia" w:ascii="仿宋_GB2312" w:hAnsi="宋体" w:eastAsia="仿宋_GB2312"/>
          <w:sz w:val="28"/>
          <w:szCs w:val="28"/>
        </w:rPr>
        <w:t>乙方：</w:t>
      </w:r>
    </w:p>
    <w:p>
      <w:pPr>
        <w:rPr>
          <w:rFonts w:ascii="仿宋_GB2312" w:hAnsi="宋体" w:eastAsia="仿宋_GB2312"/>
          <w:sz w:val="28"/>
          <w:szCs w:val="28"/>
        </w:rPr>
      </w:pPr>
      <w:r>
        <w:rPr>
          <w:rFonts w:hint="eastAsia" w:ascii="仿宋_GB2312" w:hAnsi="宋体" w:eastAsia="仿宋_GB2312"/>
          <w:sz w:val="28"/>
          <w:szCs w:val="28"/>
        </w:rPr>
        <w:t>为保障甲方和乙方在业务往来中的合法权益，促进企业党风建设、廉洁从业，预防商业贿赂和不正当竞争，按照《中华人民共和国民法典》和有关法律法规、廉洁从业的相关规定，经甲乙双方协商一致，自愿签订本协议。甲乙双方一致确认，本协议效力及于乙方与甲方的所有业务往来关系的全过程，包括但不限于招投标、商务谈判等采购环节及合同签订、履行环节等。</w:t>
      </w:r>
    </w:p>
    <w:p>
      <w:pPr>
        <w:rPr>
          <w:rFonts w:ascii="仿宋_GB2312" w:hAnsi="宋体" w:eastAsia="仿宋_GB2312"/>
          <w:sz w:val="28"/>
          <w:szCs w:val="28"/>
        </w:rPr>
      </w:pPr>
      <w:r>
        <w:rPr>
          <w:rFonts w:hint="eastAsia" w:ascii="仿宋_GB2312" w:hAnsi="宋体" w:eastAsia="仿宋_GB2312"/>
          <w:sz w:val="28"/>
          <w:szCs w:val="28"/>
        </w:rPr>
        <w:t>第一条甲乙双方责任</w:t>
      </w:r>
    </w:p>
    <w:p>
      <w:pPr>
        <w:rPr>
          <w:rFonts w:ascii="仿宋_GB2312" w:hAnsi="宋体" w:eastAsia="仿宋_GB2312"/>
          <w:sz w:val="28"/>
          <w:szCs w:val="28"/>
        </w:rPr>
      </w:pPr>
      <w:r>
        <w:rPr>
          <w:rFonts w:hint="eastAsia" w:ascii="仿宋_GB2312" w:hAnsi="宋体" w:eastAsia="仿宋_GB2312"/>
          <w:sz w:val="28"/>
          <w:szCs w:val="28"/>
        </w:rPr>
        <w:t>（一）严格遵守国家法律法规和廉洁从业规定以及相关行业行风建设的纪律和规定。</w:t>
      </w:r>
    </w:p>
    <w:p>
      <w:pPr>
        <w:rPr>
          <w:rFonts w:ascii="仿宋_GB2312" w:hAnsi="宋体" w:eastAsia="仿宋_GB2312"/>
          <w:sz w:val="28"/>
          <w:szCs w:val="28"/>
        </w:rPr>
      </w:pPr>
      <w:r>
        <w:rPr>
          <w:rFonts w:hint="eastAsia" w:ascii="仿宋_GB2312" w:hAnsi="宋体" w:eastAsia="仿宋_GB2312"/>
          <w:sz w:val="28"/>
          <w:szCs w:val="28"/>
        </w:rPr>
        <w:t>（二）严格执行合同，自觉按合同办事。</w:t>
      </w:r>
    </w:p>
    <w:p>
      <w:pPr>
        <w:rPr>
          <w:rFonts w:ascii="仿宋_GB2312" w:hAnsi="宋体" w:eastAsia="仿宋_GB2312"/>
          <w:sz w:val="28"/>
          <w:szCs w:val="28"/>
        </w:rPr>
      </w:pPr>
      <w:r>
        <w:rPr>
          <w:rFonts w:hint="eastAsia" w:ascii="仿宋_GB2312" w:hAnsi="宋体" w:eastAsia="仿宋_GB2312"/>
          <w:sz w:val="28"/>
          <w:szCs w:val="28"/>
        </w:rPr>
        <w:t>（三）双方的业务活动必须坚持公开、公平、公正、诚信、透明的原则（法律法规另有规定或双方约定除外），不得损害国家和企业利益。</w:t>
      </w:r>
    </w:p>
    <w:p>
      <w:pPr>
        <w:rPr>
          <w:rFonts w:ascii="仿宋_GB2312" w:hAnsi="宋体" w:eastAsia="仿宋_GB2312"/>
          <w:sz w:val="28"/>
          <w:szCs w:val="28"/>
        </w:rPr>
      </w:pPr>
      <w:r>
        <w:rPr>
          <w:rFonts w:hint="eastAsia" w:ascii="仿宋_GB2312" w:hAnsi="宋体" w:eastAsia="仿宋_GB2312"/>
          <w:sz w:val="28"/>
          <w:szCs w:val="28"/>
        </w:rPr>
        <w:t>（四）发现对方在业务活动中有违反廉洁从业规定或本协议约定的行为，应及时提醒和纠正对方。</w:t>
      </w:r>
    </w:p>
    <w:p>
      <w:pPr>
        <w:rPr>
          <w:rFonts w:ascii="仿宋_GB2312" w:hAnsi="宋体" w:eastAsia="仿宋_GB2312"/>
          <w:sz w:val="28"/>
          <w:szCs w:val="28"/>
        </w:rPr>
      </w:pPr>
      <w:r>
        <w:rPr>
          <w:rFonts w:hint="eastAsia" w:ascii="仿宋_GB2312" w:hAnsi="宋体" w:eastAsia="仿宋_GB2312"/>
          <w:sz w:val="28"/>
          <w:szCs w:val="28"/>
        </w:rPr>
        <w:t>（五）发现对方在业务活动中有严重违反廉洁从业规定的行为，有权向对方主管部门或有关部门举报。</w:t>
      </w:r>
    </w:p>
    <w:p>
      <w:pPr>
        <w:rPr>
          <w:rFonts w:ascii="仿宋_GB2312" w:hAnsi="宋体" w:eastAsia="仿宋_GB2312"/>
          <w:sz w:val="28"/>
          <w:szCs w:val="28"/>
        </w:rPr>
      </w:pPr>
      <w:r>
        <w:rPr>
          <w:rFonts w:hint="eastAsia" w:ascii="仿宋_GB2312" w:hAnsi="宋体" w:eastAsia="仿宋_GB2312"/>
          <w:sz w:val="28"/>
          <w:szCs w:val="28"/>
        </w:rPr>
        <w:t>第二条甲方应遵守下列条款</w:t>
      </w:r>
    </w:p>
    <w:p>
      <w:pPr>
        <w:rPr>
          <w:rFonts w:ascii="仿宋_GB2312" w:hAnsi="宋体" w:eastAsia="仿宋_GB2312"/>
          <w:sz w:val="28"/>
          <w:szCs w:val="28"/>
        </w:rPr>
      </w:pPr>
      <w:r>
        <w:rPr>
          <w:rFonts w:hint="eastAsia" w:ascii="仿宋_GB2312" w:hAnsi="宋体" w:eastAsia="仿宋_GB2312"/>
          <w:sz w:val="28"/>
          <w:szCs w:val="28"/>
        </w:rPr>
        <w:t>（一）甲方、甲方工作人员及其亲属不得以暗示或任何形式向乙方索要或收受回扣、提成、现金、有价证券、支付凭证和贵重礼品等财物。</w:t>
      </w:r>
    </w:p>
    <w:p>
      <w:pPr>
        <w:rPr>
          <w:rFonts w:ascii="仿宋_GB2312" w:hAnsi="宋体" w:eastAsia="仿宋_GB2312"/>
          <w:sz w:val="28"/>
          <w:szCs w:val="28"/>
        </w:rPr>
      </w:pPr>
      <w:r>
        <w:rPr>
          <w:rFonts w:hint="eastAsia" w:ascii="仿宋_GB2312" w:hAnsi="宋体" w:eastAsia="仿宋_GB2312"/>
          <w:sz w:val="28"/>
          <w:szCs w:val="28"/>
        </w:rPr>
        <w:t>（二）甲方及其工作人员不得参加乙方安排的宴请（工作餐除外）、娱乐活动、高档消费；不得接受乙方向甲方及其工作人员提供的通信工具、交通工具和高档办公用品等物品。</w:t>
      </w:r>
    </w:p>
    <w:p>
      <w:pPr>
        <w:rPr>
          <w:rFonts w:ascii="仿宋_GB2312" w:hAnsi="宋体" w:eastAsia="仿宋_GB2312"/>
          <w:sz w:val="28"/>
          <w:szCs w:val="28"/>
        </w:rPr>
      </w:pPr>
      <w:r>
        <w:rPr>
          <w:rFonts w:hint="eastAsia" w:ascii="仿宋_GB2312" w:hAnsi="宋体" w:eastAsia="仿宋_GB2312"/>
          <w:sz w:val="28"/>
          <w:szCs w:val="28"/>
        </w:rPr>
        <w:t>（三）甲方及其工作人员不得以任何理由要求、暗示或接受乙方和相关单位为其在度假、出国（出境）旅游、婚丧嫁娶、住房装修、配偶子女等亲属工作安排等方面提供方便。</w:t>
      </w:r>
    </w:p>
    <w:p>
      <w:pPr>
        <w:rPr>
          <w:rFonts w:ascii="仿宋_GB2312" w:hAnsi="宋体" w:eastAsia="仿宋_GB2312"/>
          <w:sz w:val="28"/>
          <w:szCs w:val="28"/>
        </w:rPr>
      </w:pPr>
      <w:r>
        <w:rPr>
          <w:rFonts w:hint="eastAsia" w:ascii="仿宋_GB2312" w:hAnsi="宋体" w:eastAsia="仿宋_GB2312"/>
          <w:sz w:val="28"/>
          <w:szCs w:val="28"/>
        </w:rPr>
        <w:t>（四）甲方工作人员不得在乙方报销应由甲方或个人支付的任何费用。</w:t>
      </w:r>
    </w:p>
    <w:p>
      <w:pPr>
        <w:rPr>
          <w:rFonts w:ascii="仿宋_GB2312" w:hAnsi="宋体" w:eastAsia="仿宋_GB2312"/>
          <w:sz w:val="28"/>
          <w:szCs w:val="28"/>
        </w:rPr>
      </w:pPr>
      <w:r>
        <w:rPr>
          <w:rFonts w:hint="eastAsia" w:ascii="仿宋_GB2312" w:hAnsi="宋体" w:eastAsia="仿宋_GB2312"/>
          <w:sz w:val="28"/>
          <w:szCs w:val="28"/>
        </w:rPr>
        <w:t>（五）甲方工作人员及其配偶、子女及其他特定关系人不得以个人借用（包含甲方借给乙方或乙方借给甲方）等名义与乙方或乙方工作人员发生现金、房屋、交通工具和贵重物品往来。</w:t>
      </w:r>
    </w:p>
    <w:p>
      <w:pPr>
        <w:rPr>
          <w:rFonts w:ascii="仿宋_GB2312" w:hAnsi="宋体" w:eastAsia="仿宋_GB2312"/>
          <w:sz w:val="28"/>
          <w:szCs w:val="28"/>
        </w:rPr>
      </w:pPr>
      <w:r>
        <w:rPr>
          <w:rFonts w:hint="eastAsia" w:ascii="仿宋_GB2312" w:hAnsi="宋体" w:eastAsia="仿宋_GB2312"/>
          <w:sz w:val="28"/>
          <w:szCs w:val="28"/>
        </w:rPr>
        <w:t>（六）如果乙方向甲方工作人员提供第三条第（一）至（五）款所指的内容，甲方工作人员应拒绝对方；对于无法拒绝的，应及时向甲方纪检部门举报。</w:t>
      </w:r>
    </w:p>
    <w:p>
      <w:pPr>
        <w:rPr>
          <w:rFonts w:ascii="仿宋_GB2312" w:hAnsi="宋体" w:eastAsia="仿宋_GB2312"/>
          <w:sz w:val="28"/>
          <w:szCs w:val="28"/>
        </w:rPr>
      </w:pPr>
      <w:r>
        <w:rPr>
          <w:rFonts w:hint="eastAsia" w:ascii="仿宋_GB2312" w:hAnsi="宋体" w:eastAsia="仿宋_GB2312"/>
          <w:sz w:val="28"/>
          <w:szCs w:val="28"/>
        </w:rPr>
        <w:t>第三条乙方应遵守下列条款</w:t>
      </w:r>
    </w:p>
    <w:p>
      <w:pPr>
        <w:rPr>
          <w:rFonts w:ascii="仿宋_GB2312" w:hAnsi="宋体" w:eastAsia="仿宋_GB2312"/>
          <w:sz w:val="28"/>
          <w:szCs w:val="28"/>
        </w:rPr>
      </w:pPr>
      <w:r>
        <w:rPr>
          <w:rFonts w:hint="eastAsia" w:ascii="仿宋_GB2312" w:hAnsi="宋体" w:eastAsia="仿宋_GB2312"/>
          <w:sz w:val="28"/>
          <w:szCs w:val="28"/>
        </w:rPr>
        <w:t>（一）乙方不得以任何形式向甲方及其工作人员馈赠现金、有价证券、支付凭证和贵重礼品等财物。</w:t>
      </w:r>
    </w:p>
    <w:p>
      <w:pPr>
        <w:rPr>
          <w:rFonts w:ascii="仿宋_GB2312" w:hAnsi="宋体" w:eastAsia="仿宋_GB2312"/>
          <w:sz w:val="28"/>
          <w:szCs w:val="28"/>
        </w:rPr>
      </w:pPr>
      <w:r>
        <w:rPr>
          <w:rFonts w:hint="eastAsia" w:ascii="仿宋_GB2312" w:hAnsi="宋体" w:eastAsia="仿宋_GB2312"/>
          <w:sz w:val="28"/>
          <w:szCs w:val="28"/>
        </w:rPr>
        <w:t>（二）乙方不得以任何理由邀请甲方工作人员参加有可能影响业务活动的宴请及娱乐活动；不得为甲方及其工作人员提供的通信工具、交通工具和高档办公用品等物品。</w:t>
      </w:r>
    </w:p>
    <w:p>
      <w:pPr>
        <w:rPr>
          <w:rFonts w:ascii="仿宋_GB2312" w:hAnsi="宋体" w:eastAsia="仿宋_GB2312"/>
          <w:sz w:val="28"/>
          <w:szCs w:val="28"/>
        </w:rPr>
      </w:pPr>
      <w:r>
        <w:rPr>
          <w:rFonts w:hint="eastAsia" w:ascii="仿宋_GB2312" w:hAnsi="宋体" w:eastAsia="仿宋_GB2312"/>
          <w:sz w:val="28"/>
          <w:szCs w:val="28"/>
        </w:rPr>
        <w:t>（三）乙方不得为甲方工作人员在度假、出国（出境）旅游、婚丧嫁娶、住房装修、配偶子女等亲属工作安排等方面提供方便。</w:t>
      </w:r>
    </w:p>
    <w:p>
      <w:pPr>
        <w:rPr>
          <w:rFonts w:ascii="仿宋_GB2312" w:hAnsi="宋体" w:eastAsia="仿宋_GB2312"/>
          <w:sz w:val="28"/>
          <w:szCs w:val="28"/>
        </w:rPr>
      </w:pPr>
      <w:r>
        <w:rPr>
          <w:rFonts w:hint="eastAsia" w:ascii="仿宋_GB2312" w:hAnsi="宋体" w:eastAsia="仿宋_GB2312"/>
          <w:sz w:val="28"/>
          <w:szCs w:val="28"/>
        </w:rPr>
        <w:t>（四）乙方不得以任何名义为甲方工作人员及其亲属支付应由个人支付的各种费用。</w:t>
      </w:r>
    </w:p>
    <w:p>
      <w:pPr>
        <w:rPr>
          <w:rFonts w:ascii="仿宋_GB2312" w:hAnsi="宋体" w:eastAsia="仿宋_GB2312"/>
          <w:sz w:val="28"/>
          <w:szCs w:val="28"/>
        </w:rPr>
      </w:pPr>
      <w:r>
        <w:rPr>
          <w:rFonts w:hint="eastAsia" w:ascii="仿宋_GB2312" w:hAnsi="宋体" w:eastAsia="仿宋_GB2312"/>
          <w:sz w:val="28"/>
          <w:szCs w:val="28"/>
        </w:rPr>
        <w:t>（五）乙方或乙方工作人员不得以借用（包含甲方借给乙方或乙方借给甲方）等名义与甲方工作人员及其配偶、子女及其他特定关系人发生现金、房屋、交通工具和贵重物品往来。</w:t>
      </w:r>
    </w:p>
    <w:p>
      <w:pPr>
        <w:rPr>
          <w:rFonts w:ascii="仿宋_GB2312" w:hAnsi="宋体" w:eastAsia="仿宋_GB2312"/>
          <w:sz w:val="28"/>
          <w:szCs w:val="28"/>
        </w:rPr>
      </w:pPr>
      <w:r>
        <w:rPr>
          <w:rFonts w:hint="eastAsia" w:ascii="仿宋_GB2312" w:hAnsi="宋体" w:eastAsia="仿宋_GB2312"/>
          <w:sz w:val="28"/>
          <w:szCs w:val="28"/>
        </w:rPr>
        <w:t>（六）甲方工作人员主动向乙方索要或要求乙方安排和提供第三条（一）至（五）款所指的内容，乙方应予以拒绝，并向甲方纪检部门及时举报。</w:t>
      </w:r>
    </w:p>
    <w:p>
      <w:pPr>
        <w:rPr>
          <w:rFonts w:ascii="仿宋_GB2312" w:hAnsi="宋体" w:eastAsia="仿宋_GB2312"/>
          <w:sz w:val="28"/>
          <w:szCs w:val="28"/>
        </w:rPr>
      </w:pPr>
      <w:r>
        <w:rPr>
          <w:rFonts w:hint="eastAsia" w:ascii="仿宋_GB2312" w:hAnsi="宋体" w:eastAsia="仿宋_GB2312"/>
          <w:sz w:val="28"/>
          <w:szCs w:val="28"/>
        </w:rPr>
        <w:t>第四条违约责任</w:t>
      </w:r>
    </w:p>
    <w:p>
      <w:pPr>
        <w:rPr>
          <w:rFonts w:ascii="仿宋_GB2312" w:hAnsi="宋体" w:eastAsia="仿宋_GB2312"/>
          <w:sz w:val="28"/>
          <w:szCs w:val="28"/>
        </w:rPr>
      </w:pPr>
      <w:r>
        <w:rPr>
          <w:rFonts w:hint="eastAsia" w:ascii="仿宋_GB2312" w:hAnsi="宋体" w:eastAsia="仿宋_GB2312"/>
          <w:sz w:val="28"/>
          <w:szCs w:val="28"/>
        </w:rPr>
        <w:t>甲乙双方工作人员如违反本协议，按照管理权限，依据有关法律法规和相关规定给予党纪、政纪处分或组织处理；涉嫌犯罪的，移交司法机关追究刑事责任；给对方单位造成经济损失的，应予以赔偿。</w:t>
      </w:r>
    </w:p>
    <w:p>
      <w:pPr>
        <w:rPr>
          <w:rFonts w:ascii="仿宋_GB2312" w:hAnsi="宋体" w:eastAsia="仿宋_GB2312"/>
          <w:sz w:val="28"/>
          <w:szCs w:val="28"/>
        </w:rPr>
      </w:pPr>
      <w:r>
        <w:rPr>
          <w:rFonts w:hint="eastAsia" w:ascii="仿宋_GB2312" w:hAnsi="宋体" w:eastAsia="仿宋_GB2312"/>
          <w:sz w:val="28"/>
          <w:szCs w:val="28"/>
        </w:rPr>
        <w:t>第五条如甲乙双方有违反国家法律法规和廉洁从业规定的其他行为，参照本协议约定执行。</w:t>
      </w:r>
    </w:p>
    <w:p>
      <w:pPr>
        <w:rPr>
          <w:rFonts w:ascii="仿宋_GB2312" w:hAnsi="宋体" w:eastAsia="仿宋_GB2312"/>
          <w:sz w:val="28"/>
          <w:szCs w:val="28"/>
        </w:rPr>
      </w:pPr>
      <w:r>
        <w:rPr>
          <w:rFonts w:hint="eastAsia" w:ascii="仿宋_GB2312" w:hAnsi="宋体" w:eastAsia="仿宋_GB2312"/>
          <w:sz w:val="28"/>
          <w:szCs w:val="28"/>
        </w:rPr>
        <w:t>第六条本协议经双方盖章后生效，</w:t>
      </w:r>
      <w:r>
        <w:rPr>
          <w:rFonts w:ascii="仿宋_GB2312" w:hAnsi="宋体" w:eastAsia="仿宋_GB2312"/>
          <w:sz w:val="28"/>
          <w:szCs w:val="28"/>
        </w:rPr>
        <w:t>一式</w:t>
      </w:r>
      <w:r>
        <w:rPr>
          <w:rFonts w:hint="eastAsia" w:ascii="仿宋_GB2312" w:hAnsi="宋体" w:eastAsia="仿宋_GB2312"/>
          <w:sz w:val="28"/>
          <w:szCs w:val="28"/>
        </w:rPr>
        <w:t>八</w:t>
      </w:r>
      <w:r>
        <w:rPr>
          <w:rFonts w:ascii="仿宋_GB2312" w:hAnsi="宋体" w:eastAsia="仿宋_GB2312"/>
          <w:sz w:val="28"/>
          <w:szCs w:val="28"/>
        </w:rPr>
        <w:t>份，</w:t>
      </w:r>
      <w:r>
        <w:rPr>
          <w:rFonts w:hint="eastAsia" w:ascii="仿宋_GB2312" w:hAnsi="宋体" w:eastAsia="仿宋_GB2312"/>
          <w:sz w:val="28"/>
          <w:szCs w:val="28"/>
        </w:rPr>
        <w:t>甲方执六份，乙方执二份，</w:t>
      </w:r>
      <w:r>
        <w:rPr>
          <w:rFonts w:ascii="仿宋_GB2312" w:hAnsi="宋体" w:eastAsia="仿宋_GB2312"/>
          <w:sz w:val="28"/>
          <w:szCs w:val="28"/>
        </w:rPr>
        <w:t>自</w:t>
      </w:r>
      <w:r>
        <w:rPr>
          <w:rFonts w:hint="eastAsia" w:ascii="仿宋_GB2312" w:hAnsi="宋体" w:eastAsia="仿宋_GB2312"/>
          <w:sz w:val="28"/>
          <w:szCs w:val="28"/>
        </w:rPr>
        <w:t>各方</w:t>
      </w:r>
      <w:r>
        <w:rPr>
          <w:rFonts w:ascii="仿宋_GB2312" w:hAnsi="宋体" w:eastAsia="仿宋_GB2312"/>
          <w:sz w:val="28"/>
          <w:szCs w:val="28"/>
        </w:rPr>
        <w:t>签名并盖章之日起生效。</w:t>
      </w:r>
    </w:p>
    <w:p>
      <w:pPr>
        <w:rPr>
          <w:rFonts w:ascii="仿宋_GB2312" w:hAnsi="宋体" w:eastAsia="仿宋_GB2312"/>
          <w:sz w:val="28"/>
          <w:szCs w:val="28"/>
        </w:rPr>
      </w:pPr>
      <w:r>
        <w:rPr>
          <w:rFonts w:hint="eastAsia" w:ascii="仿宋_GB2312" w:hAnsi="宋体" w:eastAsia="仿宋_GB2312"/>
          <w:sz w:val="28"/>
          <w:szCs w:val="28"/>
        </w:rPr>
        <w:t>联系人</w:t>
      </w:r>
      <w:r>
        <w:rPr>
          <w:rFonts w:ascii="仿宋_GB2312" w:hAnsi="宋体" w:eastAsia="仿宋_GB2312"/>
          <w:sz w:val="28"/>
          <w:szCs w:val="28"/>
        </w:rPr>
        <w:t>:钟小姐</w:t>
      </w:r>
      <w:r>
        <w:rPr>
          <w:rFonts w:hint="eastAsia" w:ascii="仿宋_GB2312" w:hAnsi="宋体" w:eastAsia="仿宋_GB2312"/>
          <w:sz w:val="28"/>
          <w:szCs w:val="28"/>
        </w:rPr>
        <w:t>，电话</w:t>
      </w:r>
      <w:r>
        <w:rPr>
          <w:rFonts w:ascii="仿宋_GB2312" w:hAnsi="宋体" w:eastAsia="仿宋_GB2312"/>
          <w:sz w:val="28"/>
          <w:szCs w:val="28"/>
        </w:rPr>
        <w:t>:26080687，</w:t>
      </w:r>
      <w:r>
        <w:rPr>
          <w:rFonts w:hint="eastAsia" w:ascii="仿宋_GB2312" w:hAnsi="宋体" w:eastAsia="仿宋_GB2312"/>
          <w:sz w:val="28"/>
          <w:szCs w:val="28"/>
        </w:rPr>
        <w:t>纪检邮箱</w:t>
      </w:r>
      <w:r>
        <w:rPr>
          <w:rFonts w:ascii="仿宋_GB2312" w:hAnsi="宋体" w:eastAsia="仿宋_GB2312"/>
          <w:sz w:val="28"/>
          <w:szCs w:val="28"/>
        </w:rPr>
        <w:t>:jjjcs@gzcijy.net</w:t>
      </w:r>
    </w:p>
    <w:p>
      <w:pPr>
        <w:rPr>
          <w:rFonts w:ascii="仿宋_GB2312" w:hAnsi="宋体" w:eastAsia="仿宋_GB2312"/>
          <w:sz w:val="28"/>
          <w:szCs w:val="28"/>
        </w:rPr>
      </w:pPr>
      <w:r>
        <w:rPr>
          <w:rFonts w:hint="eastAsia" w:ascii="仿宋_GB2312" w:hAnsi="宋体" w:eastAsia="仿宋_GB2312"/>
          <w:sz w:val="28"/>
          <w:szCs w:val="28"/>
        </w:rPr>
        <w:t>甲方：</w:t>
      </w:r>
      <w:r>
        <w:rPr>
          <w:rFonts w:ascii="仿宋_GB2312" w:hAnsi="宋体" w:eastAsia="仿宋_GB2312"/>
          <w:sz w:val="28"/>
          <w:szCs w:val="28"/>
        </w:rPr>
        <w:t xml:space="preserve">                      </w:t>
      </w:r>
      <w:r>
        <w:rPr>
          <w:rFonts w:hint="eastAsia" w:ascii="仿宋_GB2312" w:hAnsi="宋体" w:eastAsia="仿宋_GB2312"/>
          <w:sz w:val="28"/>
          <w:szCs w:val="28"/>
        </w:rPr>
        <w:t xml:space="preserve">     乙方：</w:t>
      </w:r>
    </w:p>
    <w:p>
      <w:pPr>
        <w:spacing w:after="156"/>
        <w:rPr>
          <w:rFonts w:ascii="仿宋_GB2312" w:hAnsi="宋体" w:eastAsia="仿宋_GB2312"/>
          <w:sz w:val="28"/>
          <w:szCs w:val="28"/>
        </w:rPr>
      </w:pPr>
      <w:r>
        <w:rPr>
          <w:rFonts w:hint="eastAsia" w:ascii="仿宋_GB2312" w:hAnsi="宋体" w:eastAsia="仿宋_GB2312"/>
          <w:sz w:val="28"/>
          <w:szCs w:val="28"/>
        </w:rPr>
        <w:t>日期：</w:t>
      </w:r>
      <w:r>
        <w:rPr>
          <w:rFonts w:ascii="仿宋_GB2312" w:hAnsi="宋体" w:eastAsia="仿宋_GB2312"/>
          <w:sz w:val="28"/>
          <w:szCs w:val="28"/>
        </w:rPr>
        <w:t xml:space="preserve">                           </w:t>
      </w:r>
      <w:r>
        <w:rPr>
          <w:rFonts w:hint="eastAsia" w:ascii="仿宋_GB2312" w:hAnsi="宋体" w:eastAsia="仿宋_GB2312"/>
          <w:sz w:val="28"/>
          <w:szCs w:val="28"/>
        </w:rPr>
        <w:t>日期</w:t>
      </w:r>
      <w:r>
        <w:rPr>
          <w:rFonts w:ascii="仿宋_GB2312" w:hAnsi="宋体" w:eastAsia="仿宋_GB2312"/>
          <w:sz w:val="28"/>
          <w:szCs w:val="28"/>
        </w:rPr>
        <w:t>:</w:t>
      </w:r>
    </w:p>
    <w:p>
      <w:pPr>
        <w:spacing w:after="156"/>
        <w:rPr>
          <w:rFonts w:ascii="仿宋_GB2312" w:hAnsi="宋体" w:eastAsia="仿宋_GB2312"/>
          <w:sz w:val="28"/>
          <w:szCs w:val="28"/>
        </w:rPr>
      </w:pPr>
    </w:p>
    <w:p>
      <w:pPr>
        <w:spacing w:after="156"/>
        <w:rPr>
          <w:rFonts w:ascii="仿宋_GB2312" w:hAnsi="宋体" w:eastAsia="仿宋_GB2312"/>
          <w:sz w:val="28"/>
          <w:szCs w:val="28"/>
        </w:rPr>
      </w:pPr>
    </w:p>
    <w:p>
      <w:pPr>
        <w:spacing w:after="156"/>
        <w:rPr>
          <w:rFonts w:ascii="仿宋_GB2312" w:hAnsi="宋体" w:eastAsia="仿宋_GB2312"/>
          <w:sz w:val="28"/>
          <w:szCs w:val="28"/>
        </w:rPr>
      </w:pPr>
    </w:p>
    <w:p>
      <w:pPr>
        <w:spacing w:after="156"/>
        <w:rPr>
          <w:rFonts w:ascii="仿宋_GB2312" w:hAnsi="宋体" w:eastAsia="仿宋_GB2312"/>
          <w:sz w:val="28"/>
          <w:szCs w:val="28"/>
        </w:rPr>
      </w:pPr>
    </w:p>
    <w:p>
      <w:pPr>
        <w:spacing w:line="360" w:lineRule="auto"/>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附件6：</w:t>
      </w:r>
    </w:p>
    <w:p>
      <w:pPr>
        <w:spacing w:line="360" w:lineRule="auto"/>
        <w:jc w:val="center"/>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承租人信息备案表</w:t>
      </w:r>
    </w:p>
    <w:tbl>
      <w:tblPr>
        <w:tblStyle w:val="6"/>
        <w:tblW w:w="8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5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738" w:type="dxa"/>
            <w:noWrap w:val="0"/>
            <w:vAlign w:val="center"/>
          </w:tcPr>
          <w:p>
            <w:pPr>
              <w:spacing w:line="360" w:lineRule="auto"/>
              <w:rPr>
                <w:rFonts w:hint="eastAsia"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承租人名称</w:t>
            </w:r>
          </w:p>
          <w:p>
            <w:pPr>
              <w:spacing w:line="360" w:lineRule="auto"/>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（公章/签名）</w:t>
            </w:r>
          </w:p>
        </w:tc>
        <w:tc>
          <w:tcPr>
            <w:tcW w:w="5709" w:type="dxa"/>
            <w:noWrap w:val="0"/>
            <w:vAlign w:val="center"/>
          </w:tcPr>
          <w:p>
            <w:pPr>
              <w:spacing w:line="360" w:lineRule="auto"/>
              <w:jc w:val="center"/>
              <w:rPr>
                <w:rFonts w:hint="eastAsia" w:ascii="仿宋_GB2312" w:hAnsi="楷体_GB2312" w:eastAsia="仿宋_GB2312" w:cs="TT54AB0ED3tCID-WinCharSetFFFF-H"/>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2738" w:type="dxa"/>
            <w:noWrap w:val="0"/>
            <w:vAlign w:val="center"/>
          </w:tcPr>
          <w:p>
            <w:pPr>
              <w:spacing w:line="360" w:lineRule="auto"/>
              <w:rPr>
                <w:rFonts w:hint="eastAsia"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纳税人识别号</w:t>
            </w:r>
          </w:p>
          <w:p>
            <w:pPr>
              <w:spacing w:line="360" w:lineRule="auto"/>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（即税务登记证号）</w:t>
            </w:r>
          </w:p>
        </w:tc>
        <w:tc>
          <w:tcPr>
            <w:tcW w:w="5709" w:type="dxa"/>
            <w:noWrap w:val="0"/>
            <w:vAlign w:val="center"/>
          </w:tcPr>
          <w:p>
            <w:pPr>
              <w:adjustRightInd w:val="0"/>
              <w:snapToGrid w:val="0"/>
              <w:spacing w:after="156" w:afterLines="50" w:line="264" w:lineRule="auto"/>
              <w:rPr>
                <w:rFonts w:ascii="仿宋_GB2312" w:hAnsi="楷体_GB2312" w:eastAsia="仿宋_GB2312" w:cs="TT54AB0ED3tCID-WinCharSetFFFF-H"/>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2738" w:type="dxa"/>
            <w:noWrap w:val="0"/>
            <w:vAlign w:val="center"/>
          </w:tcPr>
          <w:p>
            <w:pPr>
              <w:spacing w:line="360" w:lineRule="auto"/>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公司地址</w:t>
            </w:r>
          </w:p>
        </w:tc>
        <w:tc>
          <w:tcPr>
            <w:tcW w:w="5709" w:type="dxa"/>
            <w:noWrap w:val="0"/>
            <w:vAlign w:val="center"/>
          </w:tcPr>
          <w:p>
            <w:pPr>
              <w:spacing w:line="360" w:lineRule="auto"/>
              <w:rPr>
                <w:rFonts w:ascii="仿宋_GB2312" w:hAnsi="楷体_GB2312" w:eastAsia="仿宋_GB2312" w:cs="TT54AB0ED3tCID-WinCharSetFFFF-H"/>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738" w:type="dxa"/>
            <w:noWrap w:val="0"/>
            <w:vAlign w:val="center"/>
          </w:tcPr>
          <w:p>
            <w:pPr>
              <w:spacing w:line="360" w:lineRule="auto"/>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公司电话</w:t>
            </w:r>
          </w:p>
        </w:tc>
        <w:tc>
          <w:tcPr>
            <w:tcW w:w="5709" w:type="dxa"/>
            <w:noWrap w:val="0"/>
            <w:vAlign w:val="center"/>
          </w:tcPr>
          <w:p>
            <w:pPr>
              <w:spacing w:line="360" w:lineRule="auto"/>
              <w:rPr>
                <w:rFonts w:ascii="仿宋_GB2312" w:hAnsi="楷体_GB2312" w:eastAsia="仿宋_GB2312" w:cs="TT54AB0ED3tCID-WinCharSetFFFF-H"/>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2738" w:type="dxa"/>
            <w:noWrap w:val="0"/>
            <w:vAlign w:val="center"/>
          </w:tcPr>
          <w:p>
            <w:pPr>
              <w:spacing w:line="360" w:lineRule="auto"/>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联系人</w:t>
            </w:r>
          </w:p>
        </w:tc>
        <w:tc>
          <w:tcPr>
            <w:tcW w:w="5709" w:type="dxa"/>
            <w:noWrap w:val="0"/>
            <w:vAlign w:val="center"/>
          </w:tcPr>
          <w:p>
            <w:pPr>
              <w:spacing w:line="360" w:lineRule="auto"/>
              <w:rPr>
                <w:rFonts w:hint="eastAsia" w:ascii="仿宋_GB2312" w:hAnsi="楷体_GB2312" w:eastAsia="仿宋_GB2312" w:cs="TT54AB0ED3tCID-WinCharSetFFFF-H"/>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738" w:type="dxa"/>
            <w:noWrap w:val="0"/>
            <w:vAlign w:val="center"/>
          </w:tcPr>
          <w:p>
            <w:pPr>
              <w:spacing w:line="360" w:lineRule="auto"/>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联系人移动电话</w:t>
            </w:r>
          </w:p>
        </w:tc>
        <w:tc>
          <w:tcPr>
            <w:tcW w:w="5709" w:type="dxa"/>
            <w:noWrap w:val="0"/>
            <w:vAlign w:val="center"/>
          </w:tcPr>
          <w:p>
            <w:pPr>
              <w:adjustRightInd w:val="0"/>
              <w:snapToGrid w:val="0"/>
              <w:spacing w:after="156" w:afterLines="50" w:line="264" w:lineRule="auto"/>
              <w:rPr>
                <w:rFonts w:ascii="仿宋_GB2312" w:hAnsi="楷体_GB2312" w:eastAsia="仿宋_GB2312" w:cs="TT54AB0ED3tCID-WinCharSetFFFF-H"/>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738" w:type="dxa"/>
            <w:noWrap w:val="0"/>
            <w:vAlign w:val="center"/>
          </w:tcPr>
          <w:p>
            <w:pPr>
              <w:spacing w:line="360" w:lineRule="auto"/>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开户银行</w:t>
            </w:r>
          </w:p>
        </w:tc>
        <w:tc>
          <w:tcPr>
            <w:tcW w:w="5709" w:type="dxa"/>
            <w:noWrap w:val="0"/>
            <w:vAlign w:val="center"/>
          </w:tcPr>
          <w:p>
            <w:pPr>
              <w:spacing w:line="264" w:lineRule="auto"/>
              <w:rPr>
                <w:rFonts w:ascii="仿宋_GB2312" w:hAnsi="楷体_GB2312" w:eastAsia="仿宋_GB2312" w:cs="TT54AB0ED3tCID-WinCharSetFFFF-H"/>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738" w:type="dxa"/>
            <w:noWrap w:val="0"/>
            <w:vAlign w:val="center"/>
          </w:tcPr>
          <w:p>
            <w:pPr>
              <w:spacing w:line="360" w:lineRule="auto"/>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银行账号</w:t>
            </w:r>
          </w:p>
        </w:tc>
        <w:tc>
          <w:tcPr>
            <w:tcW w:w="5709" w:type="dxa"/>
            <w:noWrap w:val="0"/>
            <w:vAlign w:val="center"/>
          </w:tcPr>
          <w:p>
            <w:pPr>
              <w:spacing w:line="360" w:lineRule="auto"/>
              <w:rPr>
                <w:rFonts w:ascii="仿宋_GB2312" w:hAnsi="楷体_GB2312" w:eastAsia="仿宋_GB2312" w:cs="TT54AB0ED3tCID-WinCharSetFFFF-H"/>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2738" w:type="dxa"/>
            <w:noWrap w:val="0"/>
            <w:vAlign w:val="center"/>
          </w:tcPr>
          <w:p>
            <w:pPr>
              <w:spacing w:line="360" w:lineRule="auto"/>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是否为一般纳税人</w:t>
            </w:r>
          </w:p>
        </w:tc>
        <w:tc>
          <w:tcPr>
            <w:tcW w:w="5709" w:type="dxa"/>
            <w:noWrap w:val="0"/>
            <w:vAlign w:val="center"/>
          </w:tcPr>
          <w:p>
            <w:pPr>
              <w:spacing w:line="360" w:lineRule="auto"/>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sym w:font="Wingdings 2" w:char="00A3"/>
            </w:r>
            <w:r>
              <w:rPr>
                <w:rFonts w:hint="eastAsia" w:ascii="仿宋_GB2312" w:hAnsi="楷体_GB2312" w:eastAsia="仿宋_GB2312" w:cs="TT54AB0ED3tCID-WinCharSetFFFF-H"/>
                <w:kern w:val="0"/>
                <w:sz w:val="28"/>
                <w:szCs w:val="28"/>
              </w:rPr>
              <w:t xml:space="preserve">是                 </w:t>
            </w:r>
            <w:r>
              <w:rPr>
                <w:rFonts w:hint="eastAsia" w:ascii="仿宋_GB2312" w:hAnsi="楷体_GB2312" w:eastAsia="仿宋_GB2312" w:cs="TT54AB0ED3tCID-WinCharSetFFFF-H"/>
                <w:kern w:val="0"/>
                <w:sz w:val="28"/>
                <w:szCs w:val="28"/>
              </w:rPr>
              <w:sym w:font="Wingdings 2" w:char="00A3"/>
            </w:r>
            <w:r>
              <w:rPr>
                <w:rFonts w:hint="eastAsia" w:ascii="仿宋_GB2312" w:hAnsi="楷体_GB2312" w:eastAsia="仿宋_GB2312" w:cs="TT54AB0ED3tCID-WinCharSetFFFF-H"/>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exact"/>
        </w:trPr>
        <w:tc>
          <w:tcPr>
            <w:tcW w:w="8447" w:type="dxa"/>
            <w:gridSpan w:val="2"/>
            <w:noWrap w:val="0"/>
            <w:vAlign w:val="top"/>
          </w:tcPr>
          <w:p>
            <w:pPr>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备注：</w:t>
            </w:r>
          </w:p>
          <w:p>
            <w:pPr>
              <w:rPr>
                <w:rFonts w:ascii="仿宋_GB2312" w:hAnsi="楷体_GB2312" w:eastAsia="仿宋_GB2312" w:cs="TT54AB0ED3tCID-WinCharSetFFFF-H"/>
                <w:kern w:val="0"/>
                <w:sz w:val="28"/>
                <w:szCs w:val="28"/>
              </w:rPr>
            </w:pPr>
            <w:r>
              <w:rPr>
                <w:rFonts w:hint="eastAsia" w:ascii="仿宋_GB2312" w:hAnsi="楷体_GB2312" w:eastAsia="仿宋_GB2312" w:cs="TT54AB0ED3tCID-WinCharSetFFFF-H"/>
                <w:kern w:val="0"/>
                <w:sz w:val="28"/>
                <w:szCs w:val="28"/>
              </w:rPr>
              <w:t>1.一般纳税人请另提供:（1）营业执照复印件;（2）开户许可证复印件；（3）一般纳税人证明复印件;（4）身份证复印件（承租人为自然人）。以上资料均须加盖企业公章/签名。</w:t>
            </w:r>
          </w:p>
        </w:tc>
      </w:tr>
    </w:tbl>
    <w:p>
      <w:pPr>
        <w:tabs>
          <w:tab w:val="left" w:pos="1575"/>
        </w:tabs>
        <w:spacing w:before="156" w:beforeLines="50" w:after="156" w:afterLines="50" w:line="440" w:lineRule="exact"/>
        <w:rPr>
          <w:rFonts w:ascii="仿宋" w:hAnsi="仿宋" w:eastAsia="仿宋"/>
          <w:color w:val="000000"/>
          <w:sz w:val="28"/>
          <w:szCs w:val="28"/>
        </w:rPr>
      </w:pPr>
      <w:r>
        <w:rPr>
          <w:rFonts w:hint="eastAsia" w:ascii="仿宋" w:hAnsi="仿宋" w:eastAsia="仿宋"/>
          <w:color w:val="000000"/>
          <w:sz w:val="28"/>
          <w:szCs w:val="28"/>
        </w:rPr>
        <w:t xml:space="preserve">发票类型： </w:t>
      </w:r>
    </w:p>
    <w:p>
      <w:pPr>
        <w:tabs>
          <w:tab w:val="left" w:pos="1575"/>
        </w:tabs>
        <w:spacing w:before="156" w:beforeLines="50" w:after="156" w:afterLines="50" w:line="440" w:lineRule="exact"/>
        <w:rPr>
          <w:rFonts w:ascii="仿宋" w:hAnsi="仿宋" w:eastAsia="仿宋"/>
          <w:color w:val="000000"/>
          <w:sz w:val="28"/>
          <w:szCs w:val="28"/>
        </w:rPr>
      </w:pPr>
      <w:r>
        <w:rPr>
          <w:rFonts w:hint="eastAsia" w:ascii="仿宋" w:hAnsi="仿宋" w:eastAsia="仿宋"/>
          <w:color w:val="000000"/>
          <w:sz w:val="28"/>
          <w:szCs w:val="28"/>
        </w:rPr>
        <w:sym w:font="Wingdings 2" w:char="00A3"/>
      </w:r>
      <w:r>
        <w:rPr>
          <w:rFonts w:hint="eastAsia" w:ascii="仿宋" w:hAnsi="仿宋" w:eastAsia="仿宋"/>
          <w:color w:val="000000"/>
          <w:sz w:val="28"/>
          <w:szCs w:val="28"/>
        </w:rPr>
        <w:t>增值税专用发票</w:t>
      </w:r>
    </w:p>
    <w:p>
      <w:pPr>
        <w:tabs>
          <w:tab w:val="left" w:pos="1575"/>
        </w:tabs>
        <w:spacing w:before="156" w:beforeLines="50" w:after="156" w:afterLines="50" w:line="440" w:lineRule="exact"/>
        <w:rPr>
          <w:rFonts w:ascii="仿宋" w:hAnsi="仿宋" w:eastAsia="仿宋"/>
          <w:color w:val="000000"/>
          <w:sz w:val="28"/>
          <w:szCs w:val="28"/>
        </w:rPr>
      </w:pPr>
      <w:r>
        <w:rPr>
          <w:rFonts w:hint="eastAsia" w:ascii="仿宋" w:hAnsi="仿宋" w:eastAsia="仿宋"/>
          <w:color w:val="000000"/>
          <w:sz w:val="28"/>
          <w:szCs w:val="28"/>
        </w:rPr>
        <w:sym w:font="Wingdings 2" w:char="00A3"/>
      </w:r>
      <w:r>
        <w:rPr>
          <w:rFonts w:hint="eastAsia" w:ascii="仿宋" w:hAnsi="仿宋" w:eastAsia="仿宋"/>
          <w:color w:val="000000"/>
          <w:sz w:val="28"/>
          <w:szCs w:val="28"/>
        </w:rPr>
        <w:t>增值税电子普通发票</w:t>
      </w:r>
    </w:p>
    <w:p>
      <w:pPr>
        <w:tabs>
          <w:tab w:val="left" w:pos="1575"/>
        </w:tabs>
        <w:spacing w:before="156" w:beforeLines="50" w:after="156" w:afterLines="50" w:line="440" w:lineRule="exact"/>
        <w:rPr>
          <w:rFonts w:hint="eastAsia" w:ascii="仿宋" w:hAnsi="仿宋" w:eastAsia="仿宋"/>
          <w:color w:val="000000"/>
          <w:sz w:val="28"/>
          <w:szCs w:val="28"/>
        </w:rPr>
      </w:pPr>
      <w:r>
        <w:rPr>
          <w:rFonts w:hint="eastAsia" w:ascii="仿宋" w:hAnsi="仿宋" w:eastAsia="仿宋"/>
          <w:color w:val="000000"/>
          <w:sz w:val="28"/>
          <w:szCs w:val="28"/>
        </w:rPr>
        <w:t>(邮箱:          ,手机号码：             ）。</w:t>
      </w:r>
    </w:p>
    <w:p>
      <w:pPr>
        <w:tabs>
          <w:tab w:val="left" w:pos="1575"/>
        </w:tabs>
        <w:spacing w:before="156" w:beforeLines="50" w:after="156" w:afterLines="50" w:line="440" w:lineRule="exact"/>
        <w:rPr>
          <w:rFonts w:ascii="仿宋" w:hAnsi="仿宋" w:eastAsia="仿宋"/>
          <w:color w:val="000000"/>
          <w:sz w:val="28"/>
          <w:szCs w:val="28"/>
        </w:rPr>
      </w:pPr>
      <w:r>
        <w:rPr>
          <w:rFonts w:hint="eastAsia" w:ascii="仿宋" w:hAnsi="仿宋" w:eastAsia="仿宋"/>
          <w:color w:val="000000"/>
          <w:sz w:val="28"/>
          <w:szCs w:val="28"/>
        </w:rPr>
        <w:t>（以上开票信息及发票类型一旦确认不再变更，如变更需在合同约定交费期前7个工作日书面通知甲方。）</w:t>
      </w:r>
    </w:p>
    <w:p>
      <w:pPr>
        <w:tabs>
          <w:tab w:val="left" w:pos="1575"/>
        </w:tabs>
        <w:spacing w:before="156" w:beforeLines="50" w:after="156" w:afterLines="50" w:line="440" w:lineRule="exact"/>
        <w:rPr>
          <w:rFonts w:hint="eastAsia" w:ascii="仿宋" w:hAnsi="仿宋" w:eastAsia="仿宋"/>
          <w:color w:val="000000"/>
          <w:sz w:val="28"/>
          <w:szCs w:val="28"/>
        </w:rPr>
      </w:pPr>
    </w:p>
    <w:p>
      <w:pPr>
        <w:tabs>
          <w:tab w:val="left" w:pos="1575"/>
        </w:tabs>
        <w:spacing w:before="156" w:beforeLines="50" w:after="156" w:afterLines="50" w:line="440" w:lineRule="exact"/>
        <w:rPr>
          <w:rFonts w:ascii="仿宋" w:hAnsi="仿宋" w:eastAsia="仿宋"/>
          <w:color w:val="000000"/>
          <w:sz w:val="28"/>
          <w:szCs w:val="28"/>
        </w:rPr>
      </w:pPr>
    </w:p>
    <w:p>
      <w:pPr>
        <w:tabs>
          <w:tab w:val="left" w:pos="1575"/>
        </w:tabs>
        <w:spacing w:before="156" w:beforeLines="50" w:after="156" w:afterLines="50" w:line="440" w:lineRule="exact"/>
        <w:rPr>
          <w:rFonts w:ascii="仿宋" w:hAnsi="仿宋" w:eastAsia="仿宋"/>
          <w:color w:val="000000"/>
          <w:sz w:val="28"/>
          <w:szCs w:val="28"/>
        </w:rPr>
      </w:pPr>
    </w:p>
    <w:p>
      <w:pPr>
        <w:rPr>
          <w:rFonts w:ascii="仿宋" w:hAnsi="仿宋" w:eastAsia="仿宋"/>
        </w:rPr>
      </w:pPr>
    </w:p>
    <w:p>
      <w:pPr>
        <w:rPr>
          <w:rFonts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_GB2312" w:hAnsi="楷体_GB2312" w:eastAsia="仿宋_GB2312" w:cs="TT54AB0ED3tCID-WinCharSetFFFF-H"/>
          <w:b/>
          <w:bCs/>
          <w:kern w:val="0"/>
          <w:sz w:val="28"/>
          <w:szCs w:val="28"/>
          <w:highlight w:val="none"/>
          <w:lang w:val="en-US" w:eastAsia="zh-CN"/>
        </w:rPr>
      </w:pPr>
      <w:r>
        <w:rPr>
          <w:rFonts w:hint="eastAsia" w:ascii="仿宋_GB2312" w:hAnsi="楷体_GB2312" w:eastAsia="仿宋_GB2312" w:cs="TT54AB0ED3tCID-WinCharSetFFFF-H"/>
          <w:b/>
          <w:bCs/>
          <w:kern w:val="0"/>
          <w:sz w:val="28"/>
          <w:szCs w:val="28"/>
          <w:highlight w:val="none"/>
          <w:lang w:val="en-US" w:eastAsia="zh-CN"/>
        </w:rPr>
        <w:t>附件7 广州市房屋租赁合同</w:t>
      </w:r>
    </w:p>
    <w:p>
      <w:pPr>
        <w:rPr>
          <w:rFonts w:hint="eastAsia" w:ascii="仿宋_GB2312" w:hAnsi="楷体_GB2312" w:eastAsia="仿宋_GB2312" w:cs="TT54AB0ED3tCID-WinCharSetFFFF-H"/>
          <w:b/>
          <w:bCs/>
          <w:kern w:val="0"/>
          <w:sz w:val="28"/>
          <w:szCs w:val="28"/>
          <w:highlight w:val="none"/>
          <w:lang w:val="en-US" w:eastAsia="zh-CN"/>
        </w:rPr>
      </w:pPr>
    </w:p>
    <w:p>
      <w:pPr>
        <w:tabs>
          <w:tab w:val="left" w:pos="9240"/>
        </w:tabs>
        <w:spacing w:line="560" w:lineRule="exact"/>
        <w:ind w:left="359" w:leftChars="171" w:right="391" w:rightChars="186" w:firstLine="371" w:firstLineChars="116"/>
        <w:jc w:val="center"/>
        <w:outlineLvl w:val="0"/>
        <w:rPr>
          <w:rFonts w:ascii="仿宋" w:hAnsi="仿宋" w:eastAsia="仿宋"/>
          <w:spacing w:val="20"/>
          <w:sz w:val="28"/>
          <w:szCs w:val="28"/>
        </w:rPr>
      </w:pPr>
      <w:r>
        <w:rPr>
          <w:rFonts w:hint="eastAsia" w:ascii="仿宋" w:hAnsi="仿宋" w:eastAsia="仿宋" w:cs="方正小标宋简体"/>
          <w:spacing w:val="20"/>
          <w:sz w:val="28"/>
          <w:szCs w:val="28"/>
        </w:rPr>
        <w:t>广州市房屋租赁合同</w:t>
      </w:r>
    </w:p>
    <w:p>
      <w:pPr>
        <w:tabs>
          <w:tab w:val="left" w:pos="9240"/>
        </w:tabs>
        <w:spacing w:line="560" w:lineRule="exact"/>
        <w:ind w:left="359" w:leftChars="171" w:right="391" w:rightChars="186" w:firstLine="324" w:firstLineChars="116"/>
        <w:jc w:val="center"/>
        <w:outlineLvl w:val="0"/>
        <w:rPr>
          <w:rFonts w:ascii="仿宋" w:hAnsi="仿宋" w:eastAsia="仿宋"/>
          <w:sz w:val="28"/>
          <w:szCs w:val="28"/>
        </w:rPr>
      </w:pPr>
    </w:p>
    <w:p>
      <w:pPr>
        <w:tabs>
          <w:tab w:val="left" w:pos="632"/>
          <w:tab w:val="left" w:pos="9240"/>
        </w:tabs>
        <w:spacing w:line="560" w:lineRule="exact"/>
        <w:ind w:right="-31" w:rightChars="-15" w:firstLine="630" w:firstLineChars="225"/>
        <w:outlineLvl w:val="0"/>
        <w:rPr>
          <w:rFonts w:ascii="仿宋" w:hAnsi="仿宋" w:eastAsia="仿宋"/>
          <w:sz w:val="28"/>
          <w:szCs w:val="28"/>
        </w:rPr>
      </w:pPr>
    </w:p>
    <w:p>
      <w:pPr>
        <w:tabs>
          <w:tab w:val="left" w:pos="632"/>
          <w:tab w:val="left" w:pos="9240"/>
        </w:tabs>
        <w:spacing w:line="560" w:lineRule="exact"/>
        <w:ind w:right="-31" w:rightChars="-15" w:firstLine="630" w:firstLineChars="225"/>
        <w:jc w:val="right"/>
        <w:outlineLvl w:val="0"/>
        <w:rPr>
          <w:rFonts w:ascii="仿宋" w:hAnsi="仿宋" w:eastAsia="仿宋"/>
          <w:sz w:val="28"/>
          <w:szCs w:val="28"/>
          <w:u w:val="single"/>
        </w:rPr>
      </w:pPr>
      <w:r>
        <w:rPr>
          <w:rFonts w:hint="eastAsia" w:ascii="仿宋" w:hAnsi="仿宋" w:eastAsia="仿宋" w:cs="仿宋_GB2312"/>
          <w:sz w:val="28"/>
          <w:szCs w:val="28"/>
        </w:rPr>
        <w:t>穗租备</w:t>
      </w:r>
      <w:r>
        <w:rPr>
          <w:rFonts w:ascii="仿宋" w:hAnsi="仿宋" w:eastAsia="仿宋"/>
          <w:sz w:val="28"/>
          <w:szCs w:val="28"/>
          <w:u w:val="single"/>
        </w:rPr>
        <w:t xml:space="preserve">                 </w:t>
      </w:r>
      <w:r>
        <w:rPr>
          <w:rFonts w:hint="eastAsia" w:ascii="仿宋" w:hAnsi="仿宋" w:eastAsia="仿宋" w:cs="仿宋_GB2312"/>
          <w:sz w:val="28"/>
          <w:szCs w:val="28"/>
          <w:u w:val="single"/>
        </w:rPr>
        <w:t>号</w:t>
      </w:r>
    </w:p>
    <w:p>
      <w:pPr>
        <w:tabs>
          <w:tab w:val="left" w:pos="632"/>
          <w:tab w:val="left" w:pos="9240"/>
        </w:tabs>
        <w:spacing w:line="560" w:lineRule="exact"/>
        <w:ind w:right="-31" w:rightChars="-15" w:firstLine="630" w:firstLineChars="225"/>
        <w:jc w:val="right"/>
        <w:outlineLvl w:val="0"/>
        <w:rPr>
          <w:rFonts w:ascii="仿宋" w:hAnsi="仿宋" w:eastAsia="仿宋"/>
          <w:sz w:val="28"/>
          <w:szCs w:val="28"/>
          <w:u w:val="single"/>
        </w:rPr>
      </w:pPr>
    </w:p>
    <w:p>
      <w:pPr>
        <w:tabs>
          <w:tab w:val="left" w:pos="632"/>
          <w:tab w:val="left" w:pos="9240"/>
        </w:tabs>
        <w:spacing w:line="560" w:lineRule="exact"/>
        <w:ind w:right="-31" w:rightChars="-15" w:firstLine="630" w:firstLineChars="225"/>
        <w:rPr>
          <w:rFonts w:ascii="仿宋" w:hAnsi="仿宋" w:eastAsia="仿宋"/>
          <w:sz w:val="28"/>
          <w:szCs w:val="28"/>
        </w:rPr>
      </w:pPr>
      <w:r>
        <w:rPr>
          <w:rFonts w:hint="eastAsia" w:ascii="仿宋" w:hAnsi="仿宋" w:eastAsia="仿宋" w:cs="黑体"/>
          <w:sz w:val="28"/>
          <w:szCs w:val="28"/>
        </w:rPr>
        <w:t>第一条</w:t>
      </w:r>
      <w:r>
        <w:rPr>
          <w:rFonts w:ascii="仿宋" w:hAnsi="仿宋" w:eastAsia="仿宋"/>
          <w:sz w:val="28"/>
          <w:szCs w:val="28"/>
        </w:rPr>
        <w:t xml:space="preserve">  </w:t>
      </w:r>
      <w:r>
        <w:rPr>
          <w:rFonts w:hint="eastAsia" w:ascii="仿宋" w:hAnsi="仿宋" w:eastAsia="仿宋" w:cs="仿宋_GB2312"/>
          <w:sz w:val="28"/>
          <w:szCs w:val="28"/>
        </w:rPr>
        <w:t>合同当事人</w:t>
      </w:r>
    </w:p>
    <w:p>
      <w:pPr>
        <w:tabs>
          <w:tab w:val="left" w:pos="632"/>
          <w:tab w:val="left" w:pos="9240"/>
        </w:tabs>
        <w:spacing w:line="560" w:lineRule="exact"/>
        <w:ind w:left="2405" w:leftChars="212" w:right="-31" w:rightChars="-15" w:hanging="1960" w:hangingChars="700"/>
        <w:rPr>
          <w:rFonts w:hint="eastAsia" w:ascii="仿宋" w:hAnsi="仿宋" w:eastAsia="仿宋" w:cs="仿宋_GB2312"/>
          <w:sz w:val="28"/>
          <w:szCs w:val="28"/>
        </w:rPr>
      </w:pPr>
      <w:r>
        <w:rPr>
          <w:rFonts w:hint="eastAsia" w:ascii="仿宋" w:hAnsi="仿宋" w:eastAsia="仿宋" w:cs="仿宋_GB2312"/>
          <w:sz w:val="28"/>
          <w:szCs w:val="28"/>
        </w:rPr>
        <w:t>出租人（甲方）：</w:t>
      </w:r>
      <w:r>
        <w:rPr>
          <w:rFonts w:hint="eastAsia" w:ascii="仿宋" w:hAnsi="仿宋" w:eastAsia="仿宋" w:cs="仿宋_GB2312"/>
          <w:sz w:val="28"/>
          <w:szCs w:val="28"/>
          <w:u w:val="single"/>
        </w:rPr>
        <w:t>广州市城投资产经营管理有限公司珠江新城分公司</w:t>
      </w:r>
    </w:p>
    <w:p>
      <w:pPr>
        <w:tabs>
          <w:tab w:val="left" w:pos="632"/>
          <w:tab w:val="left" w:pos="9240"/>
        </w:tabs>
        <w:spacing w:line="560" w:lineRule="exact"/>
        <w:ind w:left="2405" w:leftChars="212" w:right="-31" w:rightChars="-15" w:hanging="1960" w:hangingChars="700"/>
        <w:rPr>
          <w:rFonts w:ascii="仿宋" w:hAnsi="仿宋" w:eastAsia="仿宋" w:cs="仿宋_GB2312"/>
          <w:sz w:val="28"/>
          <w:szCs w:val="28"/>
        </w:rPr>
      </w:pPr>
      <w:r>
        <w:rPr>
          <w:rFonts w:ascii="仿宋" w:hAnsi="仿宋" w:eastAsia="仿宋" w:cs="仿宋_GB2312"/>
          <w:sz w:val="28"/>
          <w:szCs w:val="28"/>
        </w:rPr>
        <w:t xml:space="preserve">                </w:t>
      </w:r>
    </w:p>
    <w:p>
      <w:pPr>
        <w:adjustRightInd w:val="0"/>
        <w:snapToGrid w:val="0"/>
        <w:spacing w:after="120" w:afterLines="50" w:line="264" w:lineRule="auto"/>
        <w:ind w:firstLine="700" w:firstLineChars="250"/>
        <w:rPr>
          <w:rFonts w:ascii="仿宋" w:hAnsi="仿宋" w:eastAsia="仿宋"/>
          <w:b/>
          <w:color w:val="000000"/>
          <w:sz w:val="28"/>
          <w:szCs w:val="28"/>
        </w:rPr>
      </w:pPr>
      <w:r>
        <w:rPr>
          <w:rFonts w:hint="eastAsia" w:ascii="仿宋" w:hAnsi="仿宋" w:eastAsia="仿宋" w:cs="仿宋_GB2312"/>
          <w:sz w:val="28"/>
          <w:szCs w:val="28"/>
        </w:rPr>
        <w:t>承租人（</w:t>
      </w:r>
      <w:bookmarkStart w:id="0" w:name="OLE_LINK1"/>
      <w:bookmarkStart w:id="1" w:name="OLE_LINK4"/>
      <w:bookmarkStart w:id="2" w:name="OLE_LINK6"/>
      <w:bookmarkStart w:id="3" w:name="OLE_LINK5"/>
      <w:bookmarkStart w:id="4" w:name="OLE_LINK3"/>
      <w:bookmarkStart w:id="5" w:name="OLE_LINK2"/>
      <w:r>
        <w:rPr>
          <w:rFonts w:hint="eastAsia" w:ascii="仿宋" w:hAnsi="仿宋" w:eastAsia="仿宋" w:cs="仿宋_GB2312"/>
          <w:sz w:val="28"/>
          <w:szCs w:val="28"/>
        </w:rPr>
        <w:t>乙方）</w:t>
      </w:r>
      <w:r>
        <w:rPr>
          <w:rFonts w:hint="eastAsia" w:ascii="仿宋" w:hAnsi="仿宋" w:eastAsia="仿宋" w:cs="仿宋_GB2312"/>
          <w:b/>
          <w:sz w:val="28"/>
          <w:szCs w:val="28"/>
        </w:rPr>
        <w:t>：</w:t>
      </w:r>
      <w:bookmarkEnd w:id="0"/>
      <w:bookmarkEnd w:id="1"/>
      <w:bookmarkEnd w:id="2"/>
      <w:bookmarkEnd w:id="3"/>
      <w:bookmarkEnd w:id="4"/>
      <w:bookmarkEnd w:id="5"/>
      <w:r>
        <w:rPr>
          <w:rFonts w:hint="eastAsia" w:ascii="仿宋" w:hAnsi="仿宋" w:eastAsia="仿宋" w:cs="仿宋_GB2312"/>
          <w:b/>
          <w:sz w:val="28"/>
          <w:szCs w:val="28"/>
          <w:u w:val="single"/>
          <w:lang w:val="en-US" w:eastAsia="zh-CN"/>
        </w:rPr>
        <w:t xml:space="preserve">  </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eastAsia="zh-CN"/>
        </w:rPr>
        <w:t>　　　　　　　　　　　　</w:t>
      </w:r>
      <w:r>
        <w:rPr>
          <w:rFonts w:hint="eastAsia" w:ascii="仿宋" w:hAnsi="仿宋" w:eastAsia="仿宋" w:cs="仿宋_GB2312"/>
          <w:sz w:val="28"/>
          <w:szCs w:val="28"/>
          <w:u w:val="single"/>
        </w:rPr>
        <w:t xml:space="preserve">        　</w:t>
      </w:r>
    </w:p>
    <w:p>
      <w:pPr>
        <w:pStyle w:val="5"/>
        <w:tabs>
          <w:tab w:val="left" w:pos="632"/>
        </w:tabs>
        <w:ind w:right="-31" w:rightChars="-15" w:firstLine="630" w:firstLineChars="225"/>
        <w:rPr>
          <w:rFonts w:ascii="仿宋" w:hAnsi="仿宋" w:eastAsia="仿宋" w:cs="仿宋_GB2312"/>
          <w:kern w:val="2"/>
          <w:sz w:val="28"/>
          <w:szCs w:val="28"/>
          <w:lang w:val="en-US" w:eastAsia="zh-CN"/>
        </w:rPr>
      </w:pPr>
      <w:r>
        <w:rPr>
          <w:rFonts w:hint="eastAsia" w:ascii="仿宋" w:hAnsi="仿宋" w:eastAsia="仿宋" w:cs="仿宋_GB2312"/>
          <w:kern w:val="2"/>
          <w:sz w:val="28"/>
          <w:szCs w:val="28"/>
          <w:lang w:val="en-US" w:eastAsia="zh-CN"/>
        </w:rPr>
        <w:t>根据国家、省、市有关法律、法规及有关规定，甲乙双方本着平等、自愿的原则，经协商一致订立本合同，并共同遵守。</w:t>
      </w:r>
    </w:p>
    <w:p>
      <w:pPr>
        <w:tabs>
          <w:tab w:val="left" w:pos="632"/>
          <w:tab w:val="left" w:pos="9240"/>
        </w:tabs>
        <w:spacing w:line="560" w:lineRule="exact"/>
        <w:ind w:right="-31" w:rightChars="-15" w:firstLine="630" w:firstLineChars="225"/>
        <w:rPr>
          <w:rFonts w:ascii="仿宋" w:hAnsi="仿宋" w:eastAsia="仿宋"/>
          <w:sz w:val="28"/>
          <w:szCs w:val="28"/>
        </w:rPr>
      </w:pPr>
      <w:r>
        <w:rPr>
          <w:rFonts w:hint="eastAsia" w:ascii="仿宋" w:hAnsi="仿宋" w:eastAsia="仿宋" w:cs="黑体"/>
          <w:sz w:val="28"/>
          <w:szCs w:val="28"/>
        </w:rPr>
        <w:t>第二条</w:t>
      </w:r>
      <w:r>
        <w:rPr>
          <w:rFonts w:ascii="仿宋" w:hAnsi="仿宋" w:eastAsia="仿宋"/>
          <w:sz w:val="28"/>
          <w:szCs w:val="28"/>
        </w:rPr>
        <w:t xml:space="preserve">  </w:t>
      </w:r>
      <w:r>
        <w:rPr>
          <w:rFonts w:hint="eastAsia" w:ascii="仿宋" w:hAnsi="仿宋" w:eastAsia="仿宋" w:cs="仿宋_GB2312"/>
          <w:sz w:val="28"/>
          <w:szCs w:val="28"/>
        </w:rPr>
        <w:t>甲方同意将坐落在</w:t>
      </w:r>
      <w:r>
        <w:rPr>
          <w:rFonts w:ascii="仿宋" w:hAnsi="仿宋" w:eastAsia="仿宋"/>
          <w:sz w:val="28"/>
          <w:szCs w:val="28"/>
          <w:u w:val="single"/>
        </w:rPr>
        <w:t xml:space="preserve"> </w:t>
      </w:r>
      <w:r>
        <w:rPr>
          <w:rFonts w:hint="eastAsia" w:ascii="仿宋" w:hAnsi="仿宋" w:eastAsia="仿宋"/>
          <w:sz w:val="28"/>
          <w:szCs w:val="28"/>
          <w:u w:val="single"/>
        </w:rPr>
        <w:t>天河</w:t>
      </w:r>
      <w:r>
        <w:rPr>
          <w:rFonts w:ascii="仿宋" w:hAnsi="仿宋" w:eastAsia="仿宋"/>
          <w:sz w:val="28"/>
          <w:szCs w:val="28"/>
          <w:u w:val="single"/>
        </w:rPr>
        <w:t xml:space="preserve"> </w:t>
      </w:r>
      <w:r>
        <w:rPr>
          <w:rFonts w:hint="eastAsia" w:ascii="仿宋" w:hAnsi="仿宋" w:eastAsia="仿宋" w:cs="仿宋_GB2312"/>
          <w:sz w:val="28"/>
          <w:szCs w:val="28"/>
        </w:rPr>
        <w:t>区</w:t>
      </w:r>
      <w:r>
        <w:rPr>
          <w:rFonts w:hint="eastAsia" w:ascii="仿宋_GB2312" w:hAnsi="楷体_GB2312" w:eastAsia="仿宋_GB2312"/>
          <w:color w:val="auto"/>
          <w:sz w:val="28"/>
          <w:szCs w:val="28"/>
          <w:highlight w:val="none"/>
          <w:u w:val="single"/>
          <w:lang w:val="en-US" w:eastAsia="zh-CN"/>
        </w:rPr>
        <w:t>黄埔大道西74</w:t>
      </w:r>
      <w:r>
        <w:rPr>
          <w:rFonts w:ascii="仿宋_GB2312" w:hAnsi="楷体_GB2312" w:eastAsia="仿宋_GB2312"/>
          <w:color w:val="auto"/>
          <w:sz w:val="28"/>
          <w:szCs w:val="28"/>
          <w:highlight w:val="none"/>
          <w:u w:val="single"/>
        </w:rPr>
        <w:t>号</w:t>
      </w:r>
      <w:r>
        <w:rPr>
          <w:rFonts w:hint="eastAsia" w:ascii="仿宋_GB2312" w:hAnsi="楷体_GB2312"/>
          <w:color w:val="auto"/>
          <w:sz w:val="28"/>
          <w:szCs w:val="28"/>
          <w:highlight w:val="none"/>
          <w:u w:val="single"/>
          <w:lang w:val="en-US" w:eastAsia="zh-CN"/>
        </w:rPr>
        <w:t xml:space="preserve">  </w:t>
      </w:r>
      <w:r>
        <w:rPr>
          <w:rFonts w:hint="eastAsia" w:ascii="仿宋_GB2312" w:hAnsi="楷体_GB2312" w:eastAsia="仿宋_GB2312"/>
          <w:color w:val="auto"/>
          <w:sz w:val="28"/>
          <w:szCs w:val="28"/>
          <w:highlight w:val="none"/>
          <w:u w:val="single"/>
        </w:rPr>
        <w:t>区</w:t>
      </w:r>
      <w:r>
        <w:rPr>
          <w:rFonts w:hint="eastAsia" w:ascii="仿宋_GB2312" w:hAnsi="楷体_GB2312"/>
          <w:color w:val="auto"/>
          <w:sz w:val="28"/>
          <w:szCs w:val="28"/>
          <w:highlight w:val="none"/>
          <w:u w:val="single"/>
          <w:lang w:val="en-US" w:eastAsia="zh-CN"/>
        </w:rPr>
        <w:t xml:space="preserve">  </w:t>
      </w:r>
      <w:r>
        <w:rPr>
          <w:rFonts w:hint="eastAsia" w:ascii="仿宋" w:hAnsi="仿宋" w:eastAsia="仿宋" w:cs="仿宋_GB2312"/>
          <w:sz w:val="28"/>
          <w:szCs w:val="28"/>
          <w:u w:val="single"/>
        </w:rPr>
        <w:t>商铺</w:t>
      </w:r>
      <w:r>
        <w:rPr>
          <w:rFonts w:hint="eastAsia" w:ascii="仿宋" w:hAnsi="仿宋" w:eastAsia="仿宋" w:cs="仿宋_GB2312"/>
          <w:sz w:val="28"/>
          <w:szCs w:val="28"/>
        </w:rPr>
        <w:t>的房地产（房地产权证号码</w:t>
      </w:r>
      <w:r>
        <w:rPr>
          <w:rFonts w:ascii="仿宋" w:hAnsi="仿宋" w:eastAsia="仿宋"/>
          <w:sz w:val="28"/>
          <w:szCs w:val="28"/>
          <w:u w:val="single"/>
        </w:rPr>
        <w:t xml:space="preserve">  </w:t>
      </w:r>
      <w:r>
        <w:rPr>
          <w:rFonts w:hint="eastAsia" w:ascii="仿宋" w:hAnsi="仿宋" w:eastAsia="仿宋"/>
          <w:sz w:val="28"/>
          <w:szCs w:val="28"/>
          <w:u w:val="single"/>
        </w:rPr>
        <w:t>/</w:t>
      </w:r>
      <w:r>
        <w:rPr>
          <w:rFonts w:ascii="仿宋" w:hAnsi="仿宋" w:eastAsia="仿宋"/>
          <w:sz w:val="28"/>
          <w:szCs w:val="28"/>
          <w:u w:val="single"/>
        </w:rPr>
        <w:t xml:space="preserve">   </w:t>
      </w:r>
      <w:r>
        <w:rPr>
          <w:rFonts w:hint="eastAsia" w:ascii="仿宋" w:hAnsi="仿宋" w:eastAsia="仿宋" w:cs="仿宋_GB2312"/>
          <w:sz w:val="28"/>
          <w:szCs w:val="28"/>
        </w:rPr>
        <w:t>）出租给乙方作</w:t>
      </w:r>
      <w:r>
        <w:rPr>
          <w:rFonts w:ascii="仿宋" w:hAnsi="仿宋" w:eastAsia="仿宋"/>
          <w:sz w:val="28"/>
          <w:szCs w:val="28"/>
          <w:u w:val="single"/>
        </w:rPr>
        <w:t xml:space="preserve">   </w:t>
      </w:r>
      <w:r>
        <w:rPr>
          <w:rFonts w:hint="eastAsia" w:ascii="仿宋" w:hAnsi="仿宋" w:eastAsia="仿宋"/>
          <w:sz w:val="28"/>
          <w:szCs w:val="28"/>
          <w:u w:val="single"/>
        </w:rPr>
        <w:t>商业</w:t>
      </w:r>
      <w:r>
        <w:rPr>
          <w:rFonts w:ascii="仿宋" w:hAnsi="仿宋" w:eastAsia="仿宋"/>
          <w:sz w:val="28"/>
          <w:szCs w:val="28"/>
          <w:u w:val="single"/>
        </w:rPr>
        <w:t xml:space="preserve">   </w:t>
      </w:r>
      <w:r>
        <w:rPr>
          <w:rFonts w:hint="eastAsia" w:ascii="仿宋" w:hAnsi="仿宋" w:eastAsia="仿宋" w:cs="仿宋_GB2312"/>
          <w:sz w:val="28"/>
          <w:szCs w:val="28"/>
        </w:rPr>
        <w:t>用途使用，建筑（或使用）面积</w:t>
      </w:r>
      <w:r>
        <w:rPr>
          <w:rFonts w:hint="eastAsia" w:ascii="仿宋" w:hAnsi="仿宋" w:eastAsia="仿宋" w:cs="仿宋_GB2312"/>
          <w:sz w:val="28"/>
          <w:szCs w:val="28"/>
          <w:u w:val="single"/>
          <w:lang w:val="en-US" w:eastAsia="zh-CN"/>
        </w:rPr>
        <w:t xml:space="preserve">  </w:t>
      </w:r>
      <w:r>
        <w:rPr>
          <w:rFonts w:hint="eastAsia" w:ascii="仿宋_GB2312" w:hAnsi="楷体_GB2312" w:eastAsia="仿宋_GB2312"/>
          <w:color w:val="auto"/>
          <w:sz w:val="28"/>
          <w:szCs w:val="28"/>
          <w:highlight w:val="none"/>
          <w:u w:val="single"/>
        </w:rPr>
        <w:t xml:space="preserve"> </w:t>
      </w:r>
      <w:r>
        <w:rPr>
          <w:rFonts w:hint="eastAsia" w:ascii="仿宋" w:hAnsi="仿宋" w:eastAsia="仿宋" w:cs="仿宋_GB2312"/>
          <w:sz w:val="28"/>
          <w:szCs w:val="28"/>
        </w:rPr>
        <w:t>平方米，其中餐饮厨房面积/ 平方米，分摊共用建筑面积</w:t>
      </w:r>
      <w:r>
        <w:rPr>
          <w:rFonts w:ascii="仿宋" w:hAnsi="仿宋" w:eastAsia="仿宋"/>
          <w:sz w:val="28"/>
          <w:szCs w:val="28"/>
          <w:u w:val="single"/>
        </w:rPr>
        <w:t xml:space="preserve">  </w:t>
      </w:r>
      <w:r>
        <w:rPr>
          <w:rFonts w:hint="eastAsia" w:ascii="仿宋" w:hAnsi="仿宋" w:eastAsia="仿宋"/>
          <w:sz w:val="28"/>
          <w:szCs w:val="28"/>
          <w:u w:val="single"/>
        </w:rPr>
        <w:t>/</w:t>
      </w:r>
      <w:r>
        <w:rPr>
          <w:rFonts w:ascii="仿宋" w:hAnsi="仿宋" w:eastAsia="仿宋"/>
          <w:sz w:val="28"/>
          <w:szCs w:val="28"/>
          <w:u w:val="single"/>
        </w:rPr>
        <w:t xml:space="preserve"> </w:t>
      </w:r>
      <w:r>
        <w:rPr>
          <w:rFonts w:hint="eastAsia" w:ascii="仿宋" w:hAnsi="仿宋" w:eastAsia="仿宋" w:cs="仿宋_GB2312"/>
          <w:sz w:val="28"/>
          <w:szCs w:val="28"/>
        </w:rPr>
        <w:t>平方米。</w:t>
      </w:r>
    </w:p>
    <w:p>
      <w:pPr>
        <w:tabs>
          <w:tab w:val="left" w:pos="632"/>
          <w:tab w:val="left" w:pos="9240"/>
        </w:tabs>
        <w:spacing w:line="560" w:lineRule="exact"/>
        <w:ind w:left="2" w:leftChars="1" w:right="-31" w:rightChars="-15" w:firstLine="630" w:firstLineChars="225"/>
        <w:rPr>
          <w:rFonts w:ascii="仿宋" w:hAnsi="仿宋" w:eastAsia="仿宋"/>
          <w:sz w:val="28"/>
          <w:szCs w:val="28"/>
        </w:rPr>
      </w:pPr>
      <w:r>
        <w:rPr>
          <w:rFonts w:hint="eastAsia" w:ascii="仿宋" w:hAnsi="仿宋" w:eastAsia="仿宋" w:cs="黑体"/>
          <w:sz w:val="28"/>
          <w:szCs w:val="28"/>
        </w:rPr>
        <w:t>第三条</w:t>
      </w:r>
      <w:r>
        <w:rPr>
          <w:rFonts w:ascii="仿宋" w:hAnsi="仿宋" w:eastAsia="仿宋"/>
          <w:sz w:val="28"/>
          <w:szCs w:val="28"/>
        </w:rPr>
        <w:t xml:space="preserve">  </w:t>
      </w:r>
      <w:r>
        <w:rPr>
          <w:rFonts w:hint="eastAsia" w:ascii="仿宋" w:hAnsi="仿宋" w:eastAsia="仿宋" w:cs="仿宋_GB2312"/>
          <w:sz w:val="28"/>
          <w:szCs w:val="28"/>
        </w:rPr>
        <w:t>甲乙双方协定的租赁期限、租金情况如下：</w:t>
      </w:r>
    </w:p>
    <w:tbl>
      <w:tblPr>
        <w:tblStyle w:val="6"/>
        <w:tblW w:w="959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2198"/>
        <w:gridCol w:w="28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4" w:hRule="exact"/>
        </w:trPr>
        <w:tc>
          <w:tcPr>
            <w:tcW w:w="4582" w:type="dxa"/>
            <w:vMerge w:val="restart"/>
            <w:tcBorders>
              <w:top w:val="single" w:color="auto" w:sz="12" w:space="0"/>
            </w:tcBorders>
            <w:noWrap w:val="0"/>
            <w:vAlign w:val="center"/>
          </w:tcPr>
          <w:p>
            <w:pPr>
              <w:tabs>
                <w:tab w:val="left" w:pos="9240"/>
              </w:tabs>
              <w:spacing w:line="400" w:lineRule="exact"/>
              <w:ind w:left="31" w:leftChars="15" w:right="391" w:rightChars="186" w:firstLine="2"/>
              <w:jc w:val="center"/>
              <w:rPr>
                <w:rFonts w:ascii="仿宋" w:hAnsi="仿宋" w:eastAsia="仿宋"/>
                <w:sz w:val="24"/>
                <w:szCs w:val="24"/>
              </w:rPr>
            </w:pPr>
            <w:r>
              <w:rPr>
                <w:rFonts w:hint="eastAsia" w:ascii="仿宋" w:hAnsi="仿宋" w:eastAsia="仿宋" w:cs="仿宋_GB2312"/>
                <w:sz w:val="24"/>
                <w:szCs w:val="24"/>
              </w:rPr>
              <w:t>租</w:t>
            </w:r>
            <w:r>
              <w:rPr>
                <w:rFonts w:ascii="仿宋" w:hAnsi="仿宋" w:eastAsia="仿宋"/>
                <w:sz w:val="24"/>
                <w:szCs w:val="24"/>
              </w:rPr>
              <w:t xml:space="preserve"> </w:t>
            </w:r>
            <w:r>
              <w:rPr>
                <w:rFonts w:hint="eastAsia" w:ascii="仿宋" w:hAnsi="仿宋" w:eastAsia="仿宋" w:cs="仿宋_GB2312"/>
                <w:sz w:val="24"/>
                <w:szCs w:val="24"/>
              </w:rPr>
              <w:t>赁</w:t>
            </w:r>
            <w:r>
              <w:rPr>
                <w:rFonts w:ascii="仿宋" w:hAnsi="仿宋" w:eastAsia="仿宋"/>
                <w:sz w:val="24"/>
                <w:szCs w:val="24"/>
              </w:rPr>
              <w:t xml:space="preserve"> </w:t>
            </w:r>
            <w:r>
              <w:rPr>
                <w:rFonts w:hint="eastAsia" w:ascii="仿宋" w:hAnsi="仿宋" w:eastAsia="仿宋" w:cs="仿宋_GB2312"/>
                <w:sz w:val="24"/>
                <w:szCs w:val="24"/>
              </w:rPr>
              <w:t>期</w:t>
            </w:r>
            <w:r>
              <w:rPr>
                <w:rFonts w:ascii="仿宋" w:hAnsi="仿宋" w:eastAsia="仿宋"/>
                <w:sz w:val="24"/>
                <w:szCs w:val="24"/>
              </w:rPr>
              <w:t xml:space="preserve"> </w:t>
            </w:r>
            <w:r>
              <w:rPr>
                <w:rFonts w:hint="eastAsia" w:ascii="仿宋" w:hAnsi="仿宋" w:eastAsia="仿宋" w:cs="仿宋_GB2312"/>
                <w:sz w:val="24"/>
                <w:szCs w:val="24"/>
              </w:rPr>
              <w:t>限</w:t>
            </w:r>
          </w:p>
        </w:tc>
        <w:tc>
          <w:tcPr>
            <w:tcW w:w="5010" w:type="dxa"/>
            <w:gridSpan w:val="2"/>
            <w:tcBorders>
              <w:top w:val="single" w:color="auto" w:sz="12" w:space="0"/>
            </w:tcBorders>
            <w:noWrap w:val="0"/>
            <w:vAlign w:val="center"/>
          </w:tcPr>
          <w:p>
            <w:pPr>
              <w:tabs>
                <w:tab w:val="left" w:pos="9240"/>
              </w:tabs>
              <w:spacing w:line="400" w:lineRule="exact"/>
              <w:ind w:left="359" w:leftChars="171" w:right="391" w:rightChars="186"/>
              <w:jc w:val="center"/>
              <w:rPr>
                <w:rFonts w:ascii="仿宋" w:hAnsi="仿宋" w:eastAsia="仿宋"/>
                <w:sz w:val="24"/>
                <w:szCs w:val="24"/>
              </w:rPr>
            </w:pPr>
            <w:r>
              <w:rPr>
                <w:rFonts w:hint="eastAsia" w:ascii="仿宋" w:hAnsi="仿宋" w:eastAsia="仿宋" w:cs="仿宋_GB2312"/>
                <w:sz w:val="24"/>
                <w:szCs w:val="24"/>
              </w:rPr>
              <w:t>月租金额（币种：</w:t>
            </w:r>
            <w:r>
              <w:rPr>
                <w:rFonts w:hint="eastAsia" w:ascii="仿宋" w:hAnsi="仿宋" w:eastAsia="仿宋"/>
                <w:sz w:val="24"/>
                <w:szCs w:val="24"/>
              </w:rPr>
              <w:t>人民币</w:t>
            </w:r>
            <w:r>
              <w:rPr>
                <w:rFonts w:hint="eastAsia" w:ascii="仿宋" w:hAnsi="仿宋" w:eastAsia="仿宋" w:cs="仿宋_GB2312"/>
                <w:sz w:val="24"/>
                <w:szCs w:val="24"/>
              </w:rPr>
              <w:t>）</w:t>
            </w:r>
            <w:r>
              <w:rPr>
                <w:rFonts w:ascii="仿宋" w:hAnsi="仿宋" w:eastAsia="仿宋"/>
                <w:sz w:val="24"/>
                <w:szCs w:val="24"/>
              </w:rPr>
              <w:t xml:space="preserve"> </w:t>
            </w:r>
            <w:r>
              <w:rPr>
                <w:rFonts w:hint="eastAsia" w:ascii="仿宋" w:hAnsi="仿宋" w:eastAsia="仿宋" w:cs="仿宋_GB2312"/>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 w:hRule="exact"/>
        </w:trPr>
        <w:tc>
          <w:tcPr>
            <w:tcW w:w="4582" w:type="dxa"/>
            <w:vMerge w:val="continue"/>
            <w:noWrap w:val="0"/>
            <w:vAlign w:val="top"/>
          </w:tcPr>
          <w:p>
            <w:pPr>
              <w:tabs>
                <w:tab w:val="left" w:pos="9240"/>
              </w:tabs>
              <w:spacing w:line="400" w:lineRule="exact"/>
              <w:ind w:left="31" w:leftChars="15" w:right="391" w:rightChars="186" w:firstLine="2"/>
              <w:rPr>
                <w:rFonts w:ascii="仿宋" w:hAnsi="仿宋" w:eastAsia="仿宋"/>
                <w:sz w:val="24"/>
                <w:szCs w:val="24"/>
              </w:rPr>
            </w:pPr>
          </w:p>
        </w:tc>
        <w:tc>
          <w:tcPr>
            <w:tcW w:w="2198" w:type="dxa"/>
            <w:noWrap w:val="0"/>
            <w:vAlign w:val="center"/>
          </w:tcPr>
          <w:p>
            <w:pPr>
              <w:tabs>
                <w:tab w:val="left" w:pos="9240"/>
              </w:tabs>
              <w:spacing w:line="400" w:lineRule="exact"/>
              <w:ind w:left="15" w:right="19" w:rightChars="9"/>
              <w:jc w:val="center"/>
              <w:rPr>
                <w:rFonts w:ascii="仿宋" w:hAnsi="仿宋" w:eastAsia="仿宋"/>
                <w:sz w:val="24"/>
                <w:szCs w:val="24"/>
              </w:rPr>
            </w:pPr>
            <w:r>
              <w:rPr>
                <w:rFonts w:hint="eastAsia" w:ascii="仿宋" w:hAnsi="仿宋" w:eastAsia="仿宋" w:cs="仿宋_GB2312"/>
                <w:sz w:val="24"/>
                <w:szCs w:val="24"/>
              </w:rPr>
              <w:t>小</w:t>
            </w:r>
            <w:r>
              <w:rPr>
                <w:rFonts w:ascii="仿宋" w:hAnsi="仿宋" w:eastAsia="仿宋"/>
                <w:sz w:val="24"/>
                <w:szCs w:val="24"/>
              </w:rPr>
              <w:t xml:space="preserve">  </w:t>
            </w:r>
            <w:r>
              <w:rPr>
                <w:rFonts w:hint="eastAsia" w:ascii="仿宋" w:hAnsi="仿宋" w:eastAsia="仿宋" w:cs="仿宋_GB2312"/>
                <w:sz w:val="24"/>
                <w:szCs w:val="24"/>
              </w:rPr>
              <w:t>写</w:t>
            </w:r>
          </w:p>
        </w:tc>
        <w:tc>
          <w:tcPr>
            <w:tcW w:w="2812" w:type="dxa"/>
            <w:noWrap w:val="0"/>
            <w:vAlign w:val="center"/>
          </w:tcPr>
          <w:p>
            <w:pPr>
              <w:tabs>
                <w:tab w:val="left" w:pos="9240"/>
              </w:tabs>
              <w:spacing w:line="400" w:lineRule="exact"/>
              <w:ind w:left="359" w:leftChars="171" w:right="391" w:rightChars="186"/>
              <w:jc w:val="center"/>
              <w:rPr>
                <w:rFonts w:ascii="仿宋" w:hAnsi="仿宋" w:eastAsia="仿宋"/>
                <w:sz w:val="24"/>
                <w:szCs w:val="24"/>
              </w:rPr>
            </w:pPr>
            <w:r>
              <w:rPr>
                <w:rFonts w:hint="eastAsia" w:ascii="仿宋" w:hAnsi="仿宋" w:eastAsia="仿宋" w:cs="仿宋_GB2312"/>
                <w:sz w:val="24"/>
                <w:szCs w:val="24"/>
              </w:rPr>
              <w:t>大</w:t>
            </w:r>
            <w:r>
              <w:rPr>
                <w:rFonts w:ascii="仿宋" w:hAnsi="仿宋" w:eastAsia="仿宋"/>
                <w:sz w:val="24"/>
                <w:szCs w:val="24"/>
              </w:rPr>
              <w:t xml:space="preserve">  </w:t>
            </w:r>
            <w:r>
              <w:rPr>
                <w:rFonts w:hint="eastAsia" w:ascii="仿宋" w:hAnsi="仿宋" w:eastAsia="仿宋" w:cs="仿宋_GB2312"/>
                <w:sz w:val="24"/>
                <w:szCs w:val="24"/>
              </w:rPr>
              <w:t>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9" w:hRule="exact"/>
        </w:trPr>
        <w:tc>
          <w:tcPr>
            <w:tcW w:w="4582" w:type="dxa"/>
            <w:noWrap w:val="0"/>
            <w:vAlign w:val="center"/>
          </w:tcPr>
          <w:p>
            <w:pPr>
              <w:tabs>
                <w:tab w:val="left" w:pos="9240"/>
              </w:tabs>
              <w:spacing w:line="400" w:lineRule="exact"/>
              <w:ind w:firstLine="50"/>
              <w:jc w:val="center"/>
              <w:rPr>
                <w:rFonts w:hint="eastAsia" w:ascii="仿宋" w:hAnsi="仿宋" w:eastAsia="仿宋" w:cs="仿宋_GB2312"/>
                <w:sz w:val="24"/>
                <w:szCs w:val="24"/>
              </w:rPr>
            </w:pP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u w:val="none"/>
              </w:rPr>
              <w:t>年</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lang w:val="en-US" w:eastAsia="zh-CN"/>
              </w:rPr>
              <w:t>年</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日</w:t>
            </w:r>
          </w:p>
        </w:tc>
        <w:tc>
          <w:tcPr>
            <w:tcW w:w="2198" w:type="dxa"/>
            <w:noWrap w:val="0"/>
            <w:vAlign w:val="center"/>
          </w:tcPr>
          <w:p>
            <w:pPr>
              <w:tabs>
                <w:tab w:val="left" w:pos="9240"/>
              </w:tabs>
              <w:spacing w:line="400" w:lineRule="exact"/>
              <w:ind w:right="391" w:rightChars="186"/>
              <w:rPr>
                <w:rFonts w:hint="default" w:ascii="仿宋" w:hAnsi="仿宋" w:eastAsia="仿宋"/>
                <w:bCs/>
                <w:color w:val="000000"/>
                <w:sz w:val="24"/>
                <w:szCs w:val="24"/>
                <w:u w:val="none"/>
                <w:lang w:val="en-US" w:eastAsia="zh-CN"/>
              </w:rPr>
            </w:pPr>
            <w:r>
              <w:rPr>
                <w:rFonts w:hint="eastAsia" w:ascii="仿宋" w:hAnsi="仿宋" w:eastAsia="仿宋"/>
                <w:bCs/>
                <w:color w:val="000000"/>
                <w:sz w:val="24"/>
                <w:szCs w:val="24"/>
                <w:u w:val="single"/>
                <w:lang w:val="en-US" w:eastAsia="zh-CN"/>
              </w:rPr>
              <w:t xml:space="preserve">        </w:t>
            </w:r>
          </w:p>
        </w:tc>
        <w:tc>
          <w:tcPr>
            <w:tcW w:w="2812" w:type="dxa"/>
            <w:noWrap w:val="0"/>
            <w:vAlign w:val="center"/>
          </w:tcPr>
          <w:p>
            <w:pPr>
              <w:adjustRightInd w:val="0"/>
              <w:snapToGrid w:val="0"/>
              <w:spacing w:line="264" w:lineRule="auto"/>
              <w:ind w:right="250" w:rightChars="119"/>
              <w:rPr>
                <w:rFonts w:hint="default" w:ascii="仿宋" w:hAnsi="仿宋" w:eastAsia="仿宋" w:cs="宋体"/>
                <w:color w:val="000000"/>
                <w:kern w:val="0"/>
                <w:sz w:val="20"/>
                <w:szCs w:val="20"/>
                <w:u w:val="none"/>
                <w:lang w:val="en-US" w:eastAsia="zh-CN"/>
              </w:rPr>
            </w:pPr>
            <w:r>
              <w:rPr>
                <w:rFonts w:hint="eastAsia" w:ascii="仿宋" w:hAnsi="仿宋" w:eastAsia="仿宋"/>
                <w:bCs/>
                <w:color w:val="000000"/>
                <w:sz w:val="24"/>
                <w:szCs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9" w:hRule="exact"/>
        </w:trPr>
        <w:tc>
          <w:tcPr>
            <w:tcW w:w="4582" w:type="dxa"/>
            <w:noWrap w:val="0"/>
            <w:vAlign w:val="center"/>
          </w:tcPr>
          <w:p>
            <w:pPr>
              <w:tabs>
                <w:tab w:val="left" w:pos="9240"/>
              </w:tabs>
              <w:spacing w:line="400" w:lineRule="exact"/>
              <w:ind w:firstLine="50"/>
              <w:jc w:val="center"/>
              <w:rPr>
                <w:rFonts w:hint="eastAsia" w:ascii="仿宋" w:hAnsi="仿宋" w:eastAsia="仿宋" w:cs="仿宋_GB2312"/>
                <w:sz w:val="24"/>
                <w:szCs w:val="24"/>
              </w:rPr>
            </w:pP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u w:val="none"/>
              </w:rPr>
              <w:t>年</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lang w:val="en-US" w:eastAsia="zh-CN"/>
              </w:rPr>
              <w:t>年</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日</w:t>
            </w:r>
          </w:p>
        </w:tc>
        <w:tc>
          <w:tcPr>
            <w:tcW w:w="2198" w:type="dxa"/>
            <w:noWrap w:val="0"/>
            <w:vAlign w:val="center"/>
          </w:tcPr>
          <w:p>
            <w:pPr>
              <w:tabs>
                <w:tab w:val="left" w:pos="9240"/>
              </w:tabs>
              <w:spacing w:line="400" w:lineRule="exact"/>
              <w:ind w:right="391" w:rightChars="186"/>
              <w:rPr>
                <w:rFonts w:hint="eastAsia" w:ascii="仿宋" w:hAnsi="仿宋" w:eastAsia="仿宋" w:cs="Times New Roman"/>
                <w:bCs/>
                <w:color w:val="000000"/>
                <w:sz w:val="24"/>
                <w:szCs w:val="24"/>
                <w:u w:val="none"/>
              </w:rPr>
            </w:pPr>
            <w:r>
              <w:rPr>
                <w:rFonts w:hint="eastAsia" w:ascii="仿宋" w:hAnsi="仿宋" w:eastAsia="仿宋"/>
                <w:bCs/>
                <w:color w:val="000000"/>
                <w:sz w:val="24"/>
                <w:szCs w:val="24"/>
                <w:u w:val="single"/>
                <w:lang w:val="en-US" w:eastAsia="zh-CN"/>
              </w:rPr>
              <w:t xml:space="preserve">        </w:t>
            </w:r>
          </w:p>
        </w:tc>
        <w:tc>
          <w:tcPr>
            <w:tcW w:w="2812" w:type="dxa"/>
            <w:noWrap w:val="0"/>
            <w:vAlign w:val="center"/>
          </w:tcPr>
          <w:p>
            <w:pPr>
              <w:adjustRightInd w:val="0"/>
              <w:snapToGrid w:val="0"/>
              <w:spacing w:line="264" w:lineRule="auto"/>
              <w:ind w:right="250" w:rightChars="119"/>
              <w:rPr>
                <w:rFonts w:hint="default" w:ascii="仿宋" w:hAnsi="仿宋" w:eastAsia="仿宋" w:cs="宋体"/>
                <w:color w:val="000000"/>
                <w:kern w:val="0"/>
                <w:sz w:val="20"/>
                <w:szCs w:val="20"/>
                <w:u w:val="none"/>
                <w:lang w:val="en-US" w:eastAsia="zh-CN"/>
              </w:rPr>
            </w:pPr>
            <w:r>
              <w:rPr>
                <w:rFonts w:hint="eastAsia" w:ascii="仿宋" w:hAnsi="仿宋" w:eastAsia="仿宋"/>
                <w:bCs/>
                <w:color w:val="000000"/>
                <w:sz w:val="24"/>
                <w:szCs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4582" w:type="dxa"/>
            <w:noWrap w:val="0"/>
            <w:vAlign w:val="center"/>
          </w:tcPr>
          <w:p>
            <w:pPr>
              <w:tabs>
                <w:tab w:val="left" w:pos="9240"/>
              </w:tabs>
              <w:spacing w:line="400" w:lineRule="exact"/>
              <w:ind w:firstLine="50"/>
              <w:jc w:val="center"/>
              <w:rPr>
                <w:rFonts w:hint="eastAsia" w:ascii="仿宋" w:hAnsi="仿宋" w:eastAsia="仿宋" w:cs="仿宋_GB2312"/>
                <w:sz w:val="24"/>
                <w:szCs w:val="24"/>
              </w:rPr>
            </w:pP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u w:val="none"/>
              </w:rPr>
              <w:t>年</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lang w:val="en-US" w:eastAsia="zh-CN"/>
              </w:rPr>
              <w:t>年</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日</w:t>
            </w:r>
          </w:p>
        </w:tc>
        <w:tc>
          <w:tcPr>
            <w:tcW w:w="2198" w:type="dxa"/>
            <w:noWrap w:val="0"/>
            <w:vAlign w:val="center"/>
          </w:tcPr>
          <w:p>
            <w:pPr>
              <w:tabs>
                <w:tab w:val="left" w:pos="9240"/>
              </w:tabs>
              <w:spacing w:line="400" w:lineRule="exact"/>
              <w:ind w:right="391" w:rightChars="186"/>
              <w:rPr>
                <w:rFonts w:hint="eastAsia" w:ascii="仿宋" w:hAnsi="仿宋" w:eastAsia="仿宋" w:cs="Times New Roman"/>
                <w:bCs/>
                <w:color w:val="000000"/>
                <w:sz w:val="24"/>
                <w:szCs w:val="24"/>
                <w:u w:val="none"/>
              </w:rPr>
            </w:pPr>
            <w:r>
              <w:rPr>
                <w:rFonts w:hint="eastAsia" w:ascii="仿宋" w:hAnsi="仿宋" w:eastAsia="仿宋"/>
                <w:bCs/>
                <w:color w:val="000000"/>
                <w:sz w:val="24"/>
                <w:szCs w:val="24"/>
                <w:u w:val="single"/>
                <w:lang w:val="en-US" w:eastAsia="zh-CN"/>
              </w:rPr>
              <w:t xml:space="preserve">        </w:t>
            </w:r>
          </w:p>
        </w:tc>
        <w:tc>
          <w:tcPr>
            <w:tcW w:w="2812" w:type="dxa"/>
            <w:noWrap w:val="0"/>
            <w:vAlign w:val="center"/>
          </w:tcPr>
          <w:p>
            <w:pPr>
              <w:adjustRightInd w:val="0"/>
              <w:snapToGrid w:val="0"/>
              <w:spacing w:line="264" w:lineRule="auto"/>
              <w:ind w:right="250" w:rightChars="119"/>
              <w:rPr>
                <w:rFonts w:hint="eastAsia" w:ascii="仿宋" w:hAnsi="仿宋" w:eastAsia="仿宋" w:cs="宋体"/>
                <w:color w:val="000000"/>
                <w:kern w:val="0"/>
                <w:sz w:val="20"/>
                <w:szCs w:val="20"/>
                <w:u w:val="none"/>
                <w:lang w:eastAsia="zh-CN"/>
              </w:rPr>
            </w:pPr>
            <w:r>
              <w:rPr>
                <w:rFonts w:hint="eastAsia" w:ascii="仿宋" w:hAnsi="仿宋" w:eastAsia="仿宋"/>
                <w:bCs/>
                <w:color w:val="000000"/>
                <w:sz w:val="24"/>
                <w:szCs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4582" w:type="dxa"/>
            <w:noWrap w:val="0"/>
            <w:vAlign w:val="center"/>
          </w:tcPr>
          <w:p>
            <w:pPr>
              <w:tabs>
                <w:tab w:val="left" w:pos="9240"/>
              </w:tabs>
              <w:spacing w:line="400" w:lineRule="exact"/>
              <w:ind w:firstLine="50"/>
              <w:jc w:val="center"/>
              <w:rPr>
                <w:rFonts w:hint="eastAsia" w:ascii="仿宋" w:hAnsi="仿宋" w:eastAsia="仿宋" w:cs="仿宋_GB2312"/>
                <w:sz w:val="24"/>
                <w:szCs w:val="24"/>
              </w:rPr>
            </w:pP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u w:val="none"/>
              </w:rPr>
              <w:t>年</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lang w:val="en-US" w:eastAsia="zh-CN"/>
              </w:rPr>
              <w:t>年</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日</w:t>
            </w:r>
          </w:p>
        </w:tc>
        <w:tc>
          <w:tcPr>
            <w:tcW w:w="2198" w:type="dxa"/>
            <w:noWrap w:val="0"/>
            <w:vAlign w:val="center"/>
          </w:tcPr>
          <w:p>
            <w:pPr>
              <w:tabs>
                <w:tab w:val="left" w:pos="9240"/>
              </w:tabs>
              <w:spacing w:line="400" w:lineRule="exact"/>
              <w:ind w:right="391" w:rightChars="186"/>
              <w:rPr>
                <w:rFonts w:hint="eastAsia" w:ascii="仿宋" w:hAnsi="仿宋" w:eastAsia="仿宋" w:cs="宋体"/>
                <w:color w:val="000000"/>
                <w:kern w:val="0"/>
                <w:sz w:val="20"/>
                <w:szCs w:val="20"/>
              </w:rPr>
            </w:pPr>
            <w:r>
              <w:rPr>
                <w:rFonts w:hint="eastAsia" w:ascii="仿宋" w:hAnsi="仿宋" w:eastAsia="仿宋"/>
                <w:bCs/>
                <w:color w:val="000000"/>
                <w:sz w:val="24"/>
                <w:szCs w:val="24"/>
                <w:u w:val="single"/>
                <w:lang w:val="en-US" w:eastAsia="zh-CN"/>
              </w:rPr>
              <w:t xml:space="preserve">        </w:t>
            </w:r>
          </w:p>
        </w:tc>
        <w:tc>
          <w:tcPr>
            <w:tcW w:w="2812" w:type="dxa"/>
            <w:noWrap w:val="0"/>
            <w:vAlign w:val="center"/>
          </w:tcPr>
          <w:p>
            <w:pPr>
              <w:adjustRightInd w:val="0"/>
              <w:snapToGrid w:val="0"/>
              <w:spacing w:line="264" w:lineRule="auto"/>
              <w:ind w:right="250" w:rightChars="119"/>
              <w:rPr>
                <w:rFonts w:hint="eastAsia" w:ascii="仿宋" w:hAnsi="仿宋" w:eastAsia="仿宋" w:cs="宋体"/>
                <w:color w:val="000000"/>
                <w:kern w:val="0"/>
                <w:sz w:val="20"/>
                <w:szCs w:val="20"/>
                <w:u w:val="none"/>
                <w:lang w:eastAsia="zh-CN"/>
              </w:rPr>
            </w:pPr>
            <w:r>
              <w:rPr>
                <w:rFonts w:hint="eastAsia" w:ascii="仿宋" w:hAnsi="仿宋" w:eastAsia="仿宋"/>
                <w:bCs/>
                <w:color w:val="000000"/>
                <w:sz w:val="24"/>
                <w:szCs w:val="24"/>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5" w:hRule="exact"/>
        </w:trPr>
        <w:tc>
          <w:tcPr>
            <w:tcW w:w="4582" w:type="dxa"/>
            <w:noWrap w:val="0"/>
            <w:vAlign w:val="center"/>
          </w:tcPr>
          <w:p>
            <w:pPr>
              <w:tabs>
                <w:tab w:val="left" w:pos="9240"/>
              </w:tabs>
              <w:spacing w:line="400" w:lineRule="exact"/>
              <w:ind w:firstLine="50"/>
              <w:jc w:val="center"/>
              <w:rPr>
                <w:rFonts w:hint="eastAsia" w:ascii="仿宋" w:hAnsi="仿宋" w:eastAsia="仿宋" w:cs="仿宋_GB2312"/>
                <w:sz w:val="24"/>
                <w:szCs w:val="24"/>
              </w:rPr>
            </w:pP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u w:val="none"/>
              </w:rPr>
              <w:t>年</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lang w:val="en-US" w:eastAsia="zh-CN"/>
              </w:rPr>
              <w:t>年</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lang w:val="en-US" w:eastAsia="zh-CN"/>
              </w:rPr>
              <w:t xml:space="preserve">  </w:t>
            </w:r>
            <w:r>
              <w:rPr>
                <w:rFonts w:hint="eastAsia" w:ascii="仿宋" w:hAnsi="仿宋" w:eastAsia="仿宋" w:cs="仿宋_GB2312"/>
                <w:sz w:val="24"/>
                <w:szCs w:val="24"/>
              </w:rPr>
              <w:t>日</w:t>
            </w:r>
          </w:p>
        </w:tc>
        <w:tc>
          <w:tcPr>
            <w:tcW w:w="2198" w:type="dxa"/>
            <w:noWrap w:val="0"/>
            <w:vAlign w:val="center"/>
          </w:tcPr>
          <w:p>
            <w:pPr>
              <w:tabs>
                <w:tab w:val="left" w:pos="9240"/>
              </w:tabs>
              <w:spacing w:line="400" w:lineRule="exact"/>
              <w:ind w:right="391" w:rightChars="186"/>
              <w:rPr>
                <w:rFonts w:hint="eastAsia" w:ascii="仿宋" w:hAnsi="仿宋" w:eastAsia="仿宋" w:cs="宋体"/>
                <w:color w:val="000000"/>
                <w:kern w:val="0"/>
                <w:sz w:val="20"/>
                <w:szCs w:val="20"/>
                <w:highlight w:val="none"/>
                <w:lang w:val="en-US" w:eastAsia="zh-CN"/>
              </w:rPr>
            </w:pPr>
            <w:r>
              <w:rPr>
                <w:rFonts w:hint="eastAsia" w:ascii="仿宋" w:hAnsi="仿宋" w:eastAsia="仿宋"/>
                <w:bCs/>
                <w:color w:val="000000"/>
                <w:sz w:val="24"/>
                <w:szCs w:val="24"/>
                <w:u w:val="single"/>
                <w:lang w:val="en-US" w:eastAsia="zh-CN"/>
              </w:rPr>
              <w:t xml:space="preserve">        </w:t>
            </w:r>
          </w:p>
        </w:tc>
        <w:tc>
          <w:tcPr>
            <w:tcW w:w="2812" w:type="dxa"/>
            <w:noWrap w:val="0"/>
            <w:vAlign w:val="center"/>
          </w:tcPr>
          <w:p>
            <w:pPr>
              <w:adjustRightInd w:val="0"/>
              <w:snapToGrid w:val="0"/>
              <w:spacing w:line="264" w:lineRule="auto"/>
              <w:ind w:right="250" w:rightChars="119"/>
              <w:rPr>
                <w:rFonts w:hint="eastAsia" w:ascii="仿宋" w:hAnsi="仿宋" w:eastAsia="仿宋" w:cs="宋体"/>
                <w:color w:val="000000"/>
                <w:kern w:val="0"/>
                <w:sz w:val="20"/>
                <w:szCs w:val="20"/>
                <w:u w:val="none"/>
                <w:lang w:eastAsia="zh-CN"/>
              </w:rPr>
            </w:pPr>
            <w:r>
              <w:rPr>
                <w:rFonts w:hint="eastAsia" w:ascii="仿宋" w:hAnsi="仿宋" w:eastAsia="仿宋"/>
                <w:bCs/>
                <w:color w:val="000000"/>
                <w:sz w:val="24"/>
                <w:szCs w:val="24"/>
                <w:u w:val="single"/>
                <w:lang w:val="en-US" w:eastAsia="zh-CN"/>
              </w:rPr>
              <w:t xml:space="preserve">        </w:t>
            </w:r>
          </w:p>
        </w:tc>
      </w:tr>
    </w:tbl>
    <w:p>
      <w:pPr>
        <w:tabs>
          <w:tab w:val="left" w:pos="9240"/>
        </w:tabs>
        <w:spacing w:line="560" w:lineRule="exact"/>
        <w:ind w:right="391" w:rightChars="186"/>
        <w:rPr>
          <w:rFonts w:ascii="仿宋" w:hAnsi="仿宋" w:eastAsia="仿宋"/>
          <w:sz w:val="28"/>
          <w:szCs w:val="28"/>
        </w:rPr>
      </w:pPr>
      <w:r>
        <w:rPr>
          <w:rFonts w:hint="eastAsia" w:ascii="仿宋" w:hAnsi="仿宋" w:eastAsia="仿宋" w:cs="仿宋_GB2312"/>
          <w:b/>
          <w:bCs/>
          <w:sz w:val="28"/>
          <w:szCs w:val="28"/>
        </w:rPr>
        <w:t>注：</w:t>
      </w:r>
      <w:r>
        <w:rPr>
          <w:rFonts w:hint="eastAsia" w:ascii="仿宋" w:hAnsi="仿宋" w:eastAsia="仿宋" w:cs="仿宋_GB2312"/>
          <w:sz w:val="28"/>
          <w:szCs w:val="28"/>
        </w:rPr>
        <w:t>期限超过</w:t>
      </w:r>
      <w:r>
        <w:rPr>
          <w:rFonts w:ascii="仿宋" w:hAnsi="仿宋" w:eastAsia="仿宋"/>
          <w:sz w:val="28"/>
          <w:szCs w:val="28"/>
        </w:rPr>
        <w:t>20</w:t>
      </w:r>
      <w:r>
        <w:rPr>
          <w:rFonts w:hint="eastAsia" w:ascii="仿宋" w:hAnsi="仿宋" w:eastAsia="仿宋" w:cs="仿宋_GB2312"/>
          <w:sz w:val="28"/>
          <w:szCs w:val="28"/>
        </w:rPr>
        <w:t>年的，超过部分无效。</w:t>
      </w:r>
      <w:r>
        <w:rPr>
          <w:rFonts w:ascii="仿宋" w:hAnsi="仿宋" w:eastAsia="仿宋"/>
          <w:sz w:val="28"/>
          <w:szCs w:val="28"/>
        </w:rPr>
        <mc:AlternateContent>
          <mc:Choice Requires="wps">
            <w:drawing>
              <wp:anchor distT="0" distB="0" distL="114300" distR="114300" simplePos="0" relativeHeight="251663360" behindDoc="0" locked="0" layoutInCell="1" allowOverlap="1">
                <wp:simplePos x="0" y="0"/>
                <wp:positionH relativeFrom="column">
                  <wp:posOffset>3165475</wp:posOffset>
                </wp:positionH>
                <wp:positionV relativeFrom="paragraph">
                  <wp:posOffset>483235</wp:posOffset>
                </wp:positionV>
                <wp:extent cx="300990" cy="3676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0990" cy="367665"/>
                        </a:xfrm>
                        <a:prstGeom prst="rect">
                          <a:avLst/>
                        </a:prstGeom>
                        <a:noFill/>
                        <a:ln>
                          <a:noFill/>
                        </a:ln>
                      </wps:spPr>
                      <wps:txbx>
                        <w:txbxContent>
                          <w:p/>
                        </w:txbxContent>
                      </wps:txbx>
                      <wps:bodyPr upright="1"/>
                    </wps:wsp>
                  </a:graphicData>
                </a:graphic>
              </wp:anchor>
            </w:drawing>
          </mc:Choice>
          <mc:Fallback>
            <w:pict>
              <v:shape id="_x0000_s1026" o:spid="_x0000_s1026" o:spt="202" type="#_x0000_t202" style="position:absolute;left:0pt;margin-left:249.25pt;margin-top:38.05pt;height:28.95pt;width:23.7pt;z-index:251663360;mso-width-relative:page;mso-height-relative:page;" filled="f" stroked="f" coordsize="21600,21600" o:gfxdata="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vv+9vYAAAA&#10;CgEAAA8AAAAAAAAAAQAgAAAAIgAAAGRycy9kb3ducmV2LnhtbFBLAQIUABQAAAAIAIdO4kD/taxv&#10;qwEAAE0DAAAOAAAAAAAAAAEAIAAAACcBAABkcnMvZTJvRG9jLnhtbFBLBQYAAAAABgAGAFkBAABE&#10;BQAAAAA=&#10;">
                <v:path/>
                <v:fill on="f" focussize="0,0"/>
                <v:stroke on="f"/>
                <v:imagedata o:title=""/>
                <o:lock v:ext="edit" grouping="f" rotation="f" text="f" aspectratio="f"/>
                <v:textbox>
                  <w:txbxContent>
                    <w:p/>
                  </w:txbxContent>
                </v:textbox>
              </v:shape>
            </w:pict>
          </mc:Fallback>
        </mc:AlternateContent>
      </w:r>
    </w:p>
    <w:p>
      <w:pPr>
        <w:tabs>
          <w:tab w:val="left" w:pos="9240"/>
        </w:tabs>
        <w:spacing w:line="360" w:lineRule="auto"/>
        <w:ind w:right="202" w:rightChars="96" w:firstLine="560" w:firstLineChars="200"/>
        <w:rPr>
          <w:rFonts w:ascii="仿宋" w:hAnsi="仿宋" w:eastAsia="仿宋"/>
          <w:sz w:val="28"/>
          <w:szCs w:val="28"/>
        </w:rPr>
      </w:pPr>
      <w:r>
        <w:rPr>
          <w:rFonts w:hint="eastAsia" w:ascii="仿宋" w:hAnsi="仿宋" w:eastAsia="仿宋" w:cs="仿宋_GB2312"/>
          <w:sz w:val="28"/>
          <w:szCs w:val="28"/>
        </w:rPr>
        <w:t>租金按</w:t>
      </w:r>
      <w:r>
        <w:rPr>
          <w:rFonts w:ascii="仿宋" w:hAnsi="仿宋" w:eastAsia="仿宋" w:cs="仿宋_GB2312"/>
          <w:sz w:val="28"/>
          <w:szCs w:val="28"/>
          <w:u w:val="single"/>
        </w:rPr>
        <w:t xml:space="preserve"> </w:t>
      </w:r>
      <w:r>
        <w:rPr>
          <w:rFonts w:hint="eastAsia" w:ascii="仿宋" w:hAnsi="仿宋" w:eastAsia="仿宋" w:cs="仿宋_GB2312"/>
          <w:sz w:val="28"/>
          <w:szCs w:val="28"/>
          <w:u w:val="single"/>
        </w:rPr>
        <w:t>月</w:t>
      </w:r>
      <w:r>
        <w:rPr>
          <w:rFonts w:ascii="仿宋" w:hAnsi="仿宋" w:eastAsia="仿宋" w:cs="仿宋_GB2312"/>
          <w:sz w:val="28"/>
          <w:szCs w:val="28"/>
          <w:u w:val="single"/>
        </w:rPr>
        <w:t xml:space="preserve"> </w:t>
      </w:r>
      <w:r>
        <w:rPr>
          <w:rFonts w:hint="eastAsia" w:ascii="仿宋" w:hAnsi="仿宋" w:eastAsia="仿宋" w:cs="仿宋_GB2312"/>
          <w:sz w:val="28"/>
          <w:szCs w:val="28"/>
        </w:rPr>
        <w:t>（月、季、年）结算，由乙方在每</w:t>
      </w:r>
      <w:r>
        <w:rPr>
          <w:rFonts w:ascii="仿宋" w:hAnsi="仿宋" w:eastAsia="仿宋" w:cs="仿宋_GB2312"/>
          <w:sz w:val="28"/>
          <w:szCs w:val="28"/>
          <w:u w:val="single"/>
        </w:rPr>
        <w:t xml:space="preserve"> </w:t>
      </w:r>
      <w:r>
        <w:rPr>
          <w:rFonts w:hint="eastAsia" w:ascii="仿宋" w:hAnsi="仿宋" w:eastAsia="仿宋" w:cs="仿宋_GB2312"/>
          <w:sz w:val="28"/>
          <w:szCs w:val="28"/>
          <w:u w:val="single"/>
        </w:rPr>
        <w:t>月</w:t>
      </w:r>
      <w:r>
        <w:rPr>
          <w:rFonts w:ascii="仿宋" w:hAnsi="仿宋" w:eastAsia="仿宋" w:cs="仿宋_GB2312"/>
          <w:sz w:val="28"/>
          <w:szCs w:val="28"/>
          <w:u w:val="single"/>
        </w:rPr>
        <w:t xml:space="preserve"> </w:t>
      </w:r>
      <w:r>
        <w:rPr>
          <w:rFonts w:hint="eastAsia" w:ascii="仿宋" w:hAnsi="仿宋" w:eastAsia="仿宋" w:cs="仿宋_GB2312"/>
          <w:sz w:val="28"/>
          <w:szCs w:val="28"/>
        </w:rPr>
        <w:t>（月、季、年）的第</w:t>
      </w:r>
      <w:r>
        <w:rPr>
          <w:rFonts w:ascii="仿宋" w:hAnsi="仿宋" w:eastAsia="仿宋" w:cs="仿宋_GB2312"/>
          <w:sz w:val="28"/>
          <w:szCs w:val="28"/>
          <w:u w:val="single"/>
        </w:rPr>
        <w:t xml:space="preserve"> </w:t>
      </w:r>
      <w:r>
        <w:rPr>
          <w:rFonts w:hint="eastAsia" w:ascii="仿宋" w:hAnsi="仿宋" w:eastAsia="仿宋" w:cs="仿宋_GB2312"/>
          <w:sz w:val="28"/>
          <w:szCs w:val="28"/>
          <w:u w:val="single"/>
        </w:rPr>
        <w:t>7</w:t>
      </w:r>
      <w:r>
        <w:rPr>
          <w:rFonts w:ascii="仿宋" w:hAnsi="仿宋" w:eastAsia="仿宋" w:cs="仿宋_GB2312"/>
          <w:sz w:val="28"/>
          <w:szCs w:val="28"/>
          <w:u w:val="single"/>
        </w:rPr>
        <w:t xml:space="preserve"> </w:t>
      </w:r>
      <w:r>
        <w:rPr>
          <w:rFonts w:hint="eastAsia" w:ascii="仿宋" w:hAnsi="仿宋" w:eastAsia="仿宋" w:cs="仿宋_GB2312"/>
          <w:sz w:val="28"/>
          <w:szCs w:val="28"/>
        </w:rPr>
        <w:t>日前按</w:t>
      </w:r>
      <w:r>
        <w:rPr>
          <w:rFonts w:ascii="仿宋" w:hAnsi="仿宋" w:eastAsia="仿宋" w:cs="仿宋_GB2312"/>
          <w:sz w:val="28"/>
          <w:szCs w:val="28"/>
          <w:u w:val="single"/>
        </w:rPr>
        <w:t xml:space="preserve">      </w:t>
      </w:r>
      <w:r>
        <w:rPr>
          <w:rFonts w:hint="eastAsia" w:ascii="仿宋" w:hAnsi="仿宋" w:eastAsia="仿宋" w:cs="仿宋_GB2312"/>
          <w:sz w:val="28"/>
          <w:szCs w:val="28"/>
          <w:u w:val="single"/>
        </w:rPr>
        <w:t>转账</w:t>
      </w:r>
      <w:r>
        <w:rPr>
          <w:rFonts w:ascii="仿宋" w:hAnsi="仿宋" w:eastAsia="仿宋" w:cs="仿宋_GB2312"/>
          <w:sz w:val="28"/>
          <w:szCs w:val="28"/>
          <w:u w:val="single"/>
        </w:rPr>
        <w:t xml:space="preserve">      </w:t>
      </w:r>
      <w:r>
        <w:rPr>
          <w:rFonts w:hint="eastAsia" w:ascii="仿宋" w:hAnsi="仿宋" w:eastAsia="仿宋" w:cs="仿宋_GB2312"/>
          <w:sz w:val="28"/>
          <w:szCs w:val="28"/>
        </w:rPr>
        <w:t>付款方式缴付租金给甲方。</w:t>
      </w:r>
    </w:p>
    <w:p>
      <w:pPr>
        <w:tabs>
          <w:tab w:val="left" w:pos="9240"/>
        </w:tabs>
        <w:spacing w:line="360" w:lineRule="auto"/>
        <w:ind w:right="-143" w:rightChars="-68" w:firstLine="562" w:firstLineChars="200"/>
        <w:rPr>
          <w:rFonts w:ascii="仿宋" w:hAnsi="仿宋" w:eastAsia="仿宋"/>
          <w:sz w:val="28"/>
          <w:szCs w:val="28"/>
        </w:rPr>
      </w:pPr>
      <w:r>
        <w:rPr>
          <w:rFonts w:hint="eastAsia" w:ascii="仿宋" w:hAnsi="仿宋" w:eastAsia="仿宋" w:cs="仿宋_GB2312"/>
          <w:b/>
          <w:sz w:val="28"/>
          <w:szCs w:val="28"/>
        </w:rPr>
        <w:t>第四条</w:t>
      </w:r>
      <w:r>
        <w:rPr>
          <w:rFonts w:ascii="仿宋" w:hAnsi="仿宋" w:eastAsia="仿宋" w:cs="仿宋_GB2312"/>
          <w:sz w:val="28"/>
          <w:szCs w:val="28"/>
        </w:rPr>
        <w:t xml:space="preserve">  </w:t>
      </w:r>
      <w:r>
        <w:rPr>
          <w:rFonts w:hint="eastAsia" w:ascii="仿宋" w:hAnsi="仿宋" w:eastAsia="仿宋" w:cs="仿宋_GB2312"/>
          <w:sz w:val="28"/>
          <w:szCs w:val="28"/>
        </w:rPr>
        <w:t xml:space="preserve">乙方向甲方交纳（人民币 </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u w:val="single"/>
          <w:lang w:val="en-US" w:eastAsia="zh-CN"/>
        </w:rPr>
        <w:t xml:space="preserve">       </w:t>
      </w:r>
      <w:r>
        <w:rPr>
          <w:rFonts w:hint="eastAsia" w:ascii="仿宋" w:hAnsi="仿宋" w:eastAsia="仿宋" w:cs="仿宋_GB2312"/>
          <w:sz w:val="28"/>
          <w:szCs w:val="28"/>
        </w:rPr>
        <w:t>元保证金（可以收取不超过三个月月租金数额），甲方应在租赁期满或解除合同之日将保证金</w:t>
      </w:r>
      <w:r>
        <w:rPr>
          <w:rFonts w:hint="eastAsia" w:ascii="仿宋" w:hAnsi="仿宋" w:eastAsia="仿宋" w:cs="仿宋_GB2312"/>
          <w:sz w:val="28"/>
          <w:szCs w:val="28"/>
          <w:u w:val="single"/>
        </w:rPr>
        <w:t>退回乙方</w:t>
      </w:r>
      <w:r>
        <w:rPr>
          <w:rFonts w:hint="eastAsia" w:ascii="仿宋" w:hAnsi="仿宋" w:eastAsia="仿宋" w:cs="仿宋_GB2312"/>
          <w:sz w:val="28"/>
          <w:szCs w:val="28"/>
        </w:rPr>
        <w:t>（退回乙方、抵偿租金）。</w:t>
      </w:r>
    </w:p>
    <w:p>
      <w:pPr>
        <w:tabs>
          <w:tab w:val="left" w:pos="9240"/>
        </w:tabs>
        <w:spacing w:line="360" w:lineRule="auto"/>
        <w:ind w:right="-143" w:rightChars="-68" w:firstLine="562" w:firstLineChars="200"/>
        <w:rPr>
          <w:rFonts w:ascii="仿宋" w:hAnsi="仿宋" w:eastAsia="仿宋"/>
          <w:sz w:val="28"/>
          <w:szCs w:val="28"/>
        </w:rPr>
      </w:pPr>
      <w:r>
        <w:rPr>
          <w:rFonts w:hint="eastAsia" w:ascii="仿宋" w:hAnsi="仿宋" w:eastAsia="仿宋" w:cs="仿宋_GB2312"/>
          <w:b/>
          <w:sz w:val="28"/>
          <w:szCs w:val="28"/>
        </w:rPr>
        <w:t>第五条</w:t>
      </w:r>
      <w:r>
        <w:rPr>
          <w:rFonts w:ascii="仿宋" w:hAnsi="仿宋" w:eastAsia="仿宋" w:cs="仿宋_GB2312"/>
          <w:sz w:val="28"/>
          <w:szCs w:val="28"/>
        </w:rPr>
        <w:t xml:space="preserve">  </w:t>
      </w:r>
      <w:r>
        <w:rPr>
          <w:rFonts w:hint="eastAsia" w:ascii="仿宋" w:hAnsi="仿宋" w:eastAsia="仿宋" w:cs="仿宋_GB2312"/>
          <w:sz w:val="28"/>
          <w:szCs w:val="28"/>
        </w:rPr>
        <w:t>双方的主要职责：</w:t>
      </w:r>
    </w:p>
    <w:p>
      <w:pPr>
        <w:tabs>
          <w:tab w:val="left" w:pos="9240"/>
        </w:tabs>
        <w:spacing w:line="360" w:lineRule="auto"/>
        <w:ind w:right="-143" w:rightChars="-68" w:firstLine="560" w:firstLineChars="200"/>
        <w:rPr>
          <w:rFonts w:ascii="仿宋" w:hAnsi="仿宋" w:eastAsia="仿宋"/>
          <w:sz w:val="28"/>
          <w:szCs w:val="28"/>
        </w:rPr>
      </w:pPr>
      <w:r>
        <w:rPr>
          <w:rFonts w:ascii="仿宋" w:hAnsi="仿宋" w:eastAsia="仿宋" w:cs="仿宋_GB2312"/>
          <w:sz w:val="28"/>
          <w:szCs w:val="28"/>
        </w:rPr>
        <w:t>1</w:t>
      </w:r>
      <w:r>
        <w:rPr>
          <w:rFonts w:hint="eastAsia" w:ascii="仿宋" w:hAnsi="仿宋" w:eastAsia="仿宋" w:cs="仿宋_GB2312"/>
          <w:sz w:val="28"/>
          <w:szCs w:val="28"/>
        </w:rPr>
        <w:t>．甲乙双方应当履行《中华人民共和国民法典》、《广东省城镇房屋租赁条例》、《广州市房屋租赁管理规定》等有关法律法规的规定和义务，且不得擅自改变房屋规划用途。</w:t>
      </w:r>
    </w:p>
    <w:p>
      <w:pPr>
        <w:tabs>
          <w:tab w:val="left" w:pos="9240"/>
        </w:tabs>
        <w:spacing w:line="360" w:lineRule="auto"/>
        <w:ind w:right="-143" w:rightChars="-68" w:firstLine="560" w:firstLineChars="200"/>
        <w:rPr>
          <w:rFonts w:ascii="仿宋" w:hAnsi="仿宋" w:eastAsia="仿宋"/>
          <w:sz w:val="28"/>
          <w:szCs w:val="28"/>
        </w:rPr>
      </w:pPr>
      <w:r>
        <w:rPr>
          <w:rFonts w:ascii="仿宋" w:hAnsi="仿宋" w:eastAsia="仿宋" w:cs="仿宋_GB2312"/>
          <w:sz w:val="28"/>
          <w:szCs w:val="28"/>
        </w:rPr>
        <w:t>2</w:t>
      </w:r>
      <w:r>
        <w:rPr>
          <w:rFonts w:hint="eastAsia" w:ascii="仿宋" w:hAnsi="仿宋" w:eastAsia="仿宋" w:cs="仿宋_GB2312"/>
          <w:sz w:val="28"/>
          <w:szCs w:val="28"/>
        </w:rPr>
        <w:t>．甲乙双方应当协助、配合有关部门做好房屋租赁、房屋安全、消防安全、治安、计划生育及生产销售假冒伪劣商品的查处工作。</w:t>
      </w:r>
    </w:p>
    <w:p>
      <w:pPr>
        <w:tabs>
          <w:tab w:val="left" w:pos="9240"/>
        </w:tabs>
        <w:spacing w:line="360" w:lineRule="auto"/>
        <w:ind w:right="-143" w:rightChars="-68" w:firstLine="562" w:firstLineChars="200"/>
        <w:rPr>
          <w:rFonts w:ascii="仿宋" w:hAnsi="仿宋" w:eastAsia="仿宋"/>
          <w:sz w:val="28"/>
          <w:szCs w:val="28"/>
        </w:rPr>
      </w:pPr>
      <w:r>
        <w:rPr>
          <w:rFonts w:hint="eastAsia" w:ascii="仿宋" w:hAnsi="仿宋" w:eastAsia="仿宋" w:cs="仿宋_GB2312"/>
          <w:b/>
          <w:sz w:val="28"/>
          <w:szCs w:val="28"/>
        </w:rPr>
        <w:t>第六条</w:t>
      </w:r>
      <w:r>
        <w:rPr>
          <w:rFonts w:ascii="仿宋" w:hAnsi="仿宋" w:eastAsia="仿宋" w:cs="仿宋_GB2312"/>
          <w:sz w:val="28"/>
          <w:szCs w:val="28"/>
        </w:rPr>
        <w:t xml:space="preserve">  </w:t>
      </w:r>
      <w:r>
        <w:rPr>
          <w:rFonts w:hint="eastAsia" w:ascii="仿宋" w:hAnsi="仿宋" w:eastAsia="仿宋" w:cs="仿宋_GB2312"/>
          <w:sz w:val="28"/>
          <w:szCs w:val="28"/>
        </w:rPr>
        <w:t>甲方的权利和义务：</w:t>
      </w:r>
    </w:p>
    <w:p>
      <w:pPr>
        <w:tabs>
          <w:tab w:val="left" w:pos="9240"/>
        </w:tabs>
        <w:spacing w:line="360" w:lineRule="auto"/>
        <w:ind w:right="-143" w:rightChars="-68" w:firstLine="560" w:firstLineChars="200"/>
        <w:rPr>
          <w:rFonts w:ascii="仿宋" w:hAnsi="仿宋" w:eastAsia="仿宋"/>
          <w:b/>
          <w:bCs/>
          <w:sz w:val="28"/>
          <w:szCs w:val="28"/>
        </w:rPr>
      </w:pPr>
      <w:r>
        <w:rPr>
          <w:rFonts w:ascii="仿宋" w:hAnsi="仿宋" w:eastAsia="仿宋" w:cs="仿宋_GB2312"/>
          <w:sz w:val="28"/>
          <w:szCs w:val="28"/>
        </w:rPr>
        <w:t>1</w:t>
      </w:r>
      <w:r>
        <w:rPr>
          <w:rFonts w:hint="eastAsia" w:ascii="仿宋" w:hAnsi="仿宋" w:eastAsia="仿宋" w:cs="仿宋_GB2312"/>
          <w:sz w:val="28"/>
          <w:szCs w:val="28"/>
        </w:rPr>
        <w:t>．依照合同约定将房屋及设备交付乙方使用。未按约定提供房屋的，每逾期一日，须按月租金额的</w:t>
      </w:r>
      <w:r>
        <w:rPr>
          <w:rFonts w:ascii="仿宋" w:hAnsi="仿宋" w:eastAsia="仿宋" w:cs="仿宋_GB2312"/>
          <w:sz w:val="28"/>
          <w:szCs w:val="28"/>
          <w:u w:val="single"/>
        </w:rPr>
        <w:t xml:space="preserve">  </w:t>
      </w:r>
      <w:r>
        <w:rPr>
          <w:rFonts w:hint="eastAsia" w:ascii="仿宋" w:hAnsi="仿宋" w:eastAsia="仿宋" w:cs="仿宋_GB2312"/>
          <w:sz w:val="28"/>
          <w:szCs w:val="28"/>
          <w:u w:val="single"/>
        </w:rPr>
        <w:t>/</w:t>
      </w:r>
      <w:r>
        <w:rPr>
          <w:rFonts w:ascii="仿宋" w:hAnsi="仿宋" w:eastAsia="仿宋" w:cs="仿宋_GB2312"/>
          <w:sz w:val="28"/>
          <w:szCs w:val="28"/>
          <w:u w:val="single"/>
        </w:rPr>
        <w:t xml:space="preserve">  </w:t>
      </w:r>
      <w:r>
        <w:rPr>
          <w:rFonts w:ascii="仿宋" w:hAnsi="仿宋" w:eastAsia="仿宋" w:cs="仿宋_GB2312"/>
          <w:sz w:val="28"/>
          <w:szCs w:val="28"/>
        </w:rPr>
        <w:t>%</w:t>
      </w:r>
      <w:r>
        <w:rPr>
          <w:rFonts w:hint="eastAsia" w:ascii="仿宋" w:hAnsi="仿宋" w:eastAsia="仿宋" w:cs="仿宋_GB2312"/>
          <w:sz w:val="28"/>
          <w:szCs w:val="28"/>
        </w:rPr>
        <w:t>向乙方支付违约金。</w:t>
      </w:r>
    </w:p>
    <w:p>
      <w:pPr>
        <w:pStyle w:val="2"/>
        <w:spacing w:line="360" w:lineRule="auto"/>
        <w:ind w:firstLine="560" w:firstLineChars="200"/>
        <w:rPr>
          <w:rFonts w:ascii="仿宋" w:hAnsi="仿宋" w:eastAsia="仿宋"/>
          <w:kern w:val="2"/>
          <w:sz w:val="28"/>
          <w:szCs w:val="28"/>
          <w:u w:val="single"/>
        </w:rPr>
      </w:pPr>
      <w:r>
        <w:rPr>
          <w:rFonts w:ascii="仿宋" w:hAnsi="仿宋" w:eastAsia="仿宋"/>
          <w:sz w:val="28"/>
          <w:szCs w:val="28"/>
        </w:rPr>
        <w:t>2</w:t>
      </w:r>
      <w:r>
        <w:rPr>
          <w:rFonts w:hint="eastAsia" w:ascii="仿宋" w:hAnsi="仿宋" w:eastAsia="仿宋"/>
          <w:sz w:val="28"/>
          <w:szCs w:val="28"/>
        </w:rPr>
        <w:t>．甲方应负的修缮责任：</w:t>
      </w:r>
      <w:r>
        <w:rPr>
          <w:rFonts w:ascii="仿宋" w:hAnsi="仿宋" w:eastAsia="仿宋"/>
          <w:sz w:val="28"/>
          <w:szCs w:val="28"/>
          <w:u w:val="single"/>
        </w:rPr>
        <w:t xml:space="preserve">       </w:t>
      </w:r>
      <w:r>
        <w:rPr>
          <w:rFonts w:ascii="仿宋" w:hAnsi="仿宋" w:eastAsia="仿宋"/>
          <w:kern w:val="2"/>
          <w:sz w:val="28"/>
          <w:szCs w:val="28"/>
          <w:u w:val="single"/>
        </w:rPr>
        <w:t xml:space="preserve">  </w:t>
      </w:r>
      <w:r>
        <w:rPr>
          <w:rFonts w:hint="eastAsia" w:ascii="仿宋" w:hAnsi="仿宋" w:eastAsia="仿宋"/>
          <w:kern w:val="2"/>
          <w:sz w:val="28"/>
          <w:szCs w:val="28"/>
          <w:u w:val="single"/>
        </w:rPr>
        <w:t>/</w:t>
      </w:r>
      <w:r>
        <w:rPr>
          <w:rFonts w:ascii="仿宋" w:hAnsi="仿宋" w:eastAsia="仿宋"/>
          <w:kern w:val="2"/>
          <w:sz w:val="28"/>
          <w:szCs w:val="28"/>
          <w:u w:val="single"/>
        </w:rPr>
        <w:t xml:space="preserve">                            </w:t>
      </w:r>
    </w:p>
    <w:p>
      <w:pPr>
        <w:tabs>
          <w:tab w:val="left" w:pos="9240"/>
        </w:tabs>
        <w:spacing w:line="360" w:lineRule="auto"/>
        <w:ind w:firstLine="560" w:firstLineChars="200"/>
        <w:rPr>
          <w:rFonts w:ascii="仿宋" w:hAnsi="仿宋" w:eastAsia="仿宋" w:cs="仿宋_GB2312"/>
          <w:sz w:val="28"/>
          <w:szCs w:val="28"/>
          <w:u w:val="single"/>
        </w:rPr>
      </w:pPr>
      <w:r>
        <w:rPr>
          <w:rFonts w:ascii="仿宋" w:hAnsi="仿宋" w:eastAsia="仿宋" w:cs="仿宋_GB2312"/>
          <w:sz w:val="28"/>
          <w:szCs w:val="28"/>
          <w:u w:val="single"/>
        </w:rPr>
        <w:t xml:space="preserve">                                                              </w:t>
      </w:r>
    </w:p>
    <w:p>
      <w:pPr>
        <w:tabs>
          <w:tab w:val="left" w:pos="9240"/>
        </w:tabs>
        <w:spacing w:line="360" w:lineRule="auto"/>
        <w:ind w:firstLine="560" w:firstLineChars="200"/>
        <w:rPr>
          <w:rFonts w:ascii="仿宋" w:hAnsi="仿宋" w:eastAsia="仿宋" w:cs="仿宋_GB2312"/>
          <w:sz w:val="28"/>
          <w:szCs w:val="28"/>
          <w:u w:val="single"/>
        </w:rPr>
      </w:pPr>
      <w:r>
        <w:rPr>
          <w:rFonts w:ascii="仿宋" w:hAnsi="仿宋" w:eastAsia="仿宋" w:cs="仿宋_GB2312"/>
          <w:sz w:val="28"/>
          <w:szCs w:val="28"/>
          <w:u w:val="single"/>
        </w:rPr>
        <w:t xml:space="preserve">                                                              </w:t>
      </w:r>
    </w:p>
    <w:p>
      <w:pPr>
        <w:tabs>
          <w:tab w:val="left" w:pos="9240"/>
        </w:tabs>
        <w:spacing w:line="360" w:lineRule="auto"/>
        <w:ind w:right="-1" w:firstLine="560" w:firstLineChars="200"/>
        <w:rPr>
          <w:rFonts w:ascii="仿宋" w:hAnsi="仿宋" w:eastAsia="仿宋"/>
          <w:sz w:val="28"/>
          <w:szCs w:val="28"/>
        </w:rPr>
      </w:pPr>
      <w:r>
        <w:rPr>
          <w:rFonts w:ascii="仿宋" w:hAnsi="仿宋" w:eastAsia="仿宋" w:cs="仿宋_GB2312"/>
          <w:sz w:val="28"/>
          <w:szCs w:val="28"/>
        </w:rPr>
        <w:t>3</w:t>
      </w:r>
      <w:r>
        <w:rPr>
          <w:rFonts w:hint="eastAsia" w:ascii="仿宋" w:hAnsi="仿宋" w:eastAsia="仿宋" w:cs="仿宋_GB2312"/>
          <w:sz w:val="28"/>
          <w:szCs w:val="28"/>
        </w:rPr>
        <w:t>．租赁期间转让该房屋时，须提前</w:t>
      </w:r>
      <w:r>
        <w:rPr>
          <w:rFonts w:ascii="仿宋" w:hAnsi="仿宋" w:eastAsia="仿宋" w:cs="仿宋_GB2312"/>
          <w:sz w:val="28"/>
          <w:szCs w:val="28"/>
          <w:u w:val="single"/>
        </w:rPr>
        <w:t xml:space="preserve"> </w:t>
      </w:r>
      <w:r>
        <w:rPr>
          <w:rFonts w:hint="eastAsia" w:ascii="仿宋" w:hAnsi="仿宋" w:eastAsia="仿宋" w:cs="仿宋_GB2312"/>
          <w:sz w:val="28"/>
          <w:szCs w:val="28"/>
          <w:u w:val="single"/>
        </w:rPr>
        <w:t>/天</w:t>
      </w:r>
      <w:r>
        <w:rPr>
          <w:rFonts w:hint="eastAsia" w:ascii="仿宋" w:hAnsi="仿宋" w:eastAsia="仿宋" w:cs="仿宋_GB2312"/>
          <w:sz w:val="28"/>
          <w:szCs w:val="28"/>
        </w:rPr>
        <w:t>通知乙方；抵押该房屋须提前</w:t>
      </w:r>
      <w:r>
        <w:rPr>
          <w:rFonts w:ascii="仿宋" w:hAnsi="仿宋" w:eastAsia="仿宋" w:cs="仿宋_GB2312"/>
          <w:sz w:val="28"/>
          <w:szCs w:val="28"/>
          <w:u w:val="single"/>
        </w:rPr>
        <w:t xml:space="preserve">  </w:t>
      </w:r>
      <w:r>
        <w:rPr>
          <w:rFonts w:hint="eastAsia" w:ascii="仿宋" w:hAnsi="仿宋" w:eastAsia="仿宋" w:cs="仿宋_GB2312"/>
          <w:sz w:val="28"/>
          <w:szCs w:val="28"/>
          <w:u w:val="single"/>
        </w:rPr>
        <w:t>/</w:t>
      </w:r>
      <w:r>
        <w:rPr>
          <w:rFonts w:ascii="仿宋" w:hAnsi="仿宋" w:eastAsia="仿宋" w:cs="仿宋_GB2312"/>
          <w:sz w:val="28"/>
          <w:szCs w:val="28"/>
          <w:u w:val="single"/>
        </w:rPr>
        <w:t xml:space="preserve"> </w:t>
      </w:r>
      <w:r>
        <w:rPr>
          <w:rFonts w:hint="eastAsia" w:ascii="仿宋" w:hAnsi="仿宋" w:eastAsia="仿宋" w:cs="仿宋_GB2312"/>
          <w:sz w:val="28"/>
          <w:szCs w:val="28"/>
        </w:rPr>
        <w:t>日书面通知乙方。</w:t>
      </w:r>
    </w:p>
    <w:p>
      <w:pPr>
        <w:tabs>
          <w:tab w:val="left" w:pos="9240"/>
        </w:tabs>
        <w:spacing w:line="360" w:lineRule="auto"/>
        <w:ind w:right="-1" w:firstLine="560" w:firstLineChars="200"/>
        <w:rPr>
          <w:rFonts w:ascii="仿宋" w:hAnsi="仿宋" w:eastAsia="仿宋"/>
          <w:sz w:val="28"/>
          <w:szCs w:val="28"/>
        </w:rPr>
      </w:pPr>
      <w:r>
        <w:rPr>
          <w:rFonts w:ascii="仿宋" w:hAnsi="仿宋" w:eastAsia="仿宋" w:cs="仿宋_GB2312"/>
          <w:sz w:val="28"/>
          <w:szCs w:val="28"/>
        </w:rPr>
        <w:t>4</w:t>
      </w:r>
      <w:r>
        <w:rPr>
          <w:rFonts w:hint="eastAsia" w:ascii="仿宋" w:hAnsi="仿宋" w:eastAsia="仿宋" w:cs="仿宋_GB2312"/>
          <w:sz w:val="28"/>
          <w:szCs w:val="28"/>
        </w:rPr>
        <w:t>．发现乙方擅自改变房屋结构、用途致使租赁物受到损失的，或者乙方拖欠租金</w:t>
      </w:r>
      <w:r>
        <w:rPr>
          <w:rFonts w:ascii="仿宋" w:hAnsi="仿宋" w:eastAsia="仿宋" w:cs="仿宋_GB2312"/>
          <w:sz w:val="28"/>
          <w:szCs w:val="28"/>
          <w:u w:val="single"/>
        </w:rPr>
        <w:t xml:space="preserve"> </w:t>
      </w:r>
      <w:r>
        <w:rPr>
          <w:rFonts w:hint="eastAsia" w:ascii="仿宋" w:hAnsi="仿宋" w:eastAsia="仿宋" w:cs="仿宋_GB2312"/>
          <w:sz w:val="28"/>
          <w:szCs w:val="28"/>
          <w:u w:val="single"/>
        </w:rPr>
        <w:t>十四日</w:t>
      </w:r>
      <w:r>
        <w:rPr>
          <w:rFonts w:hint="eastAsia" w:ascii="仿宋" w:hAnsi="仿宋" w:eastAsia="仿宋" w:cs="仿宋_GB2312"/>
          <w:sz w:val="28"/>
          <w:szCs w:val="28"/>
        </w:rPr>
        <w:t>以上的，甲方可解除合同，收回房屋，并要求赔偿损失。</w:t>
      </w:r>
    </w:p>
    <w:p>
      <w:pPr>
        <w:tabs>
          <w:tab w:val="left" w:pos="9240"/>
        </w:tabs>
        <w:spacing w:line="360" w:lineRule="auto"/>
        <w:ind w:right="-1" w:firstLine="560" w:firstLineChars="200"/>
        <w:rPr>
          <w:rFonts w:ascii="仿宋" w:hAnsi="仿宋" w:eastAsia="仿宋"/>
          <w:sz w:val="28"/>
          <w:szCs w:val="28"/>
        </w:rPr>
      </w:pPr>
      <w:r>
        <w:rPr>
          <w:rFonts w:hint="eastAsia" w:ascii="仿宋" w:hAnsi="仿宋" w:eastAsia="仿宋" w:cs="仿宋_GB2312"/>
          <w:sz w:val="28"/>
          <w:szCs w:val="28"/>
        </w:rPr>
        <w:t>第七条</w:t>
      </w:r>
      <w:r>
        <w:rPr>
          <w:rFonts w:ascii="仿宋" w:hAnsi="仿宋" w:eastAsia="仿宋" w:cs="仿宋_GB2312"/>
          <w:sz w:val="28"/>
          <w:szCs w:val="28"/>
        </w:rPr>
        <w:t xml:space="preserve">  </w:t>
      </w:r>
      <w:r>
        <w:rPr>
          <w:rFonts w:hint="eastAsia" w:ascii="仿宋" w:hAnsi="仿宋" w:eastAsia="仿宋" w:cs="仿宋_GB2312"/>
          <w:sz w:val="28"/>
          <w:szCs w:val="28"/>
        </w:rPr>
        <w:t>乙方的权利和义务：</w:t>
      </w:r>
    </w:p>
    <w:p>
      <w:pPr>
        <w:tabs>
          <w:tab w:val="left" w:pos="9240"/>
        </w:tabs>
        <w:spacing w:line="360" w:lineRule="auto"/>
        <w:ind w:right="-1"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cs="仿宋_GB2312"/>
          <w:sz w:val="28"/>
          <w:szCs w:val="28"/>
        </w:rPr>
        <w:t>．依时交纳租金。逾期交付租金的，每逾期一日，乙方须按当月租金额的</w:t>
      </w:r>
      <w:r>
        <w:rPr>
          <w:rFonts w:ascii="仿宋" w:hAnsi="仿宋" w:eastAsia="仿宋"/>
          <w:sz w:val="28"/>
          <w:szCs w:val="28"/>
          <w:u w:val="single"/>
        </w:rPr>
        <w:t xml:space="preserve"> </w:t>
      </w:r>
      <w:r>
        <w:rPr>
          <w:rFonts w:hint="eastAsia" w:ascii="仿宋" w:hAnsi="仿宋" w:eastAsia="仿宋"/>
          <w:sz w:val="28"/>
          <w:szCs w:val="28"/>
          <w:u w:val="single"/>
        </w:rPr>
        <w:t>0.</w:t>
      </w:r>
      <w:r>
        <w:rPr>
          <w:rFonts w:hint="eastAsia" w:ascii="仿宋" w:hAnsi="仿宋" w:eastAsia="仿宋"/>
          <w:sz w:val="28"/>
          <w:szCs w:val="28"/>
          <w:u w:val="single"/>
          <w:lang w:val="en-US" w:eastAsia="zh-CN"/>
        </w:rPr>
        <w:t>03</w:t>
      </w:r>
      <w:r>
        <w:rPr>
          <w:rFonts w:ascii="仿宋" w:hAnsi="仿宋" w:eastAsia="仿宋"/>
          <w:sz w:val="28"/>
          <w:szCs w:val="28"/>
          <w:u w:val="single"/>
        </w:rPr>
        <w:t xml:space="preserve"> </w:t>
      </w:r>
      <w:r>
        <w:rPr>
          <w:rFonts w:hint="eastAsia" w:ascii="仿宋" w:hAnsi="仿宋" w:eastAsia="仿宋" w:cs="仿宋_GB2312"/>
          <w:sz w:val="28"/>
          <w:szCs w:val="28"/>
        </w:rPr>
        <w:t>％向甲方支付违约金。</w:t>
      </w:r>
    </w:p>
    <w:p>
      <w:pPr>
        <w:tabs>
          <w:tab w:val="left" w:pos="9240"/>
        </w:tabs>
        <w:spacing w:line="360" w:lineRule="auto"/>
        <w:ind w:right="-1" w:firstLine="560" w:firstLineChars="200"/>
        <w:rPr>
          <w:rFonts w:ascii="仿宋" w:hAnsi="仿宋" w:eastAsia="仿宋"/>
          <w:sz w:val="28"/>
          <w:szCs w:val="28"/>
        </w:rPr>
      </w:pPr>
    </w:p>
    <w:p>
      <w:pPr>
        <w:tabs>
          <w:tab w:val="left" w:pos="9240"/>
        </w:tabs>
        <w:spacing w:line="360" w:lineRule="auto"/>
        <w:ind w:right="8" w:rightChars="4"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cs="仿宋_GB2312"/>
          <w:sz w:val="28"/>
          <w:szCs w:val="28"/>
        </w:rPr>
        <w:t>．乙方应负的修缮责任：</w:t>
      </w:r>
      <w:r>
        <w:rPr>
          <w:rFonts w:ascii="仿宋" w:hAnsi="仿宋" w:eastAsia="仿宋"/>
          <w:sz w:val="28"/>
          <w:szCs w:val="28"/>
          <w:u w:val="single"/>
        </w:rPr>
        <w:t xml:space="preserve">       </w:t>
      </w:r>
      <w:r>
        <w:rPr>
          <w:rFonts w:hint="eastAsia" w:ascii="仿宋" w:hAnsi="仿宋" w:eastAsia="仿宋"/>
          <w:sz w:val="28"/>
          <w:szCs w:val="28"/>
          <w:u w:val="single"/>
        </w:rPr>
        <w:t>/</w:t>
      </w:r>
      <w:r>
        <w:rPr>
          <w:rFonts w:ascii="仿宋" w:hAnsi="仿宋" w:eastAsia="仿宋"/>
          <w:sz w:val="28"/>
          <w:szCs w:val="28"/>
          <w:u w:val="single"/>
        </w:rPr>
        <w:t xml:space="preserve">                           </w:t>
      </w:r>
    </w:p>
    <w:p>
      <w:pPr>
        <w:tabs>
          <w:tab w:val="left" w:pos="9240"/>
        </w:tabs>
        <w:spacing w:line="360" w:lineRule="auto"/>
        <w:ind w:right="8" w:rightChars="4"/>
        <w:rPr>
          <w:rFonts w:ascii="仿宋" w:hAnsi="仿宋" w:eastAsia="仿宋"/>
          <w:sz w:val="28"/>
          <w:szCs w:val="28"/>
          <w:u w:val="single"/>
        </w:rPr>
      </w:pPr>
      <w:r>
        <w:rPr>
          <w:rFonts w:ascii="仿宋" w:hAnsi="仿宋" w:eastAsia="仿宋"/>
          <w:sz w:val="28"/>
          <w:szCs w:val="28"/>
          <w:u w:val="single"/>
        </w:rPr>
        <w:t xml:space="preserve">                                                             </w:t>
      </w:r>
    </w:p>
    <w:p>
      <w:pPr>
        <w:tabs>
          <w:tab w:val="left" w:pos="9240"/>
        </w:tabs>
        <w:spacing w:line="360" w:lineRule="auto"/>
        <w:ind w:right="8" w:rightChars="4"/>
        <w:rPr>
          <w:rFonts w:ascii="仿宋" w:hAnsi="仿宋" w:eastAsia="仿宋"/>
          <w:sz w:val="28"/>
          <w:szCs w:val="28"/>
          <w:u w:val="single"/>
        </w:rPr>
      </w:pPr>
      <w:r>
        <w:rPr>
          <w:rFonts w:ascii="仿宋" w:hAnsi="仿宋" w:eastAsia="仿宋"/>
          <w:sz w:val="28"/>
          <w:szCs w:val="28"/>
          <w:u w:val="single"/>
        </w:rPr>
        <w:t xml:space="preserve">                                                             </w:t>
      </w:r>
    </w:p>
    <w:p>
      <w:pPr>
        <w:tabs>
          <w:tab w:val="left" w:pos="9240"/>
        </w:tabs>
        <w:spacing w:line="360" w:lineRule="auto"/>
        <w:ind w:right="8" w:rightChars="4"/>
        <w:rPr>
          <w:rFonts w:ascii="仿宋" w:hAnsi="仿宋" w:eastAsia="仿宋"/>
          <w:sz w:val="28"/>
          <w:szCs w:val="28"/>
          <w:u w:val="single"/>
        </w:rPr>
      </w:pPr>
      <w:r>
        <w:rPr>
          <w:rFonts w:ascii="仿宋" w:hAnsi="仿宋" w:eastAsia="仿宋"/>
          <w:sz w:val="28"/>
          <w:szCs w:val="28"/>
          <w:u w:val="single"/>
        </w:rPr>
        <w:t xml:space="preserve">                                                             </w:t>
      </w:r>
    </w:p>
    <w:p>
      <w:pPr>
        <w:tabs>
          <w:tab w:val="left" w:pos="9240"/>
        </w:tabs>
        <w:spacing w:line="360" w:lineRule="auto"/>
        <w:ind w:right="-1"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cs="仿宋_GB2312"/>
          <w:sz w:val="28"/>
          <w:szCs w:val="28"/>
        </w:rPr>
        <w:t>．租赁期届满，应将原承租房屋交回甲方；如需继续承租房屋，应提前</w:t>
      </w:r>
      <w:r>
        <w:rPr>
          <w:rFonts w:ascii="仿宋" w:hAnsi="仿宋" w:eastAsia="仿宋"/>
          <w:sz w:val="28"/>
          <w:szCs w:val="28"/>
          <w:u w:val="single"/>
        </w:rPr>
        <w:t xml:space="preserve"> </w:t>
      </w:r>
      <w:r>
        <w:rPr>
          <w:rFonts w:hint="eastAsia" w:ascii="仿宋" w:hAnsi="仿宋" w:eastAsia="仿宋"/>
          <w:sz w:val="28"/>
          <w:szCs w:val="28"/>
          <w:u w:val="single"/>
        </w:rPr>
        <w:t>/</w:t>
      </w:r>
      <w:r>
        <w:rPr>
          <w:rFonts w:hint="eastAsia" w:ascii="仿宋" w:hAnsi="仿宋" w:eastAsia="仿宋" w:cs="仿宋_GB2312"/>
          <w:sz w:val="28"/>
          <w:szCs w:val="28"/>
        </w:rPr>
        <w:t>日与甲方协商，双方另行签订合同。</w:t>
      </w:r>
    </w:p>
    <w:p>
      <w:pPr>
        <w:tabs>
          <w:tab w:val="left" w:pos="9240"/>
        </w:tabs>
        <w:spacing w:line="360" w:lineRule="auto"/>
        <w:ind w:right="8" w:rightChars="4" w:firstLine="560" w:firstLineChars="200"/>
        <w:rPr>
          <w:rFonts w:ascii="仿宋" w:hAnsi="仿宋" w:eastAsia="仿宋"/>
          <w:sz w:val="28"/>
          <w:szCs w:val="28"/>
          <w:u w:val="single"/>
        </w:rPr>
      </w:pPr>
      <w:r>
        <w:rPr>
          <w:rFonts w:hint="eastAsia" w:ascii="仿宋" w:hAnsi="仿宋" w:eastAsia="仿宋" w:cs="黑体"/>
          <w:sz w:val="28"/>
          <w:szCs w:val="28"/>
        </w:rPr>
        <w:t>第八条</w:t>
      </w:r>
      <w:r>
        <w:rPr>
          <w:rFonts w:ascii="仿宋" w:hAnsi="仿宋" w:eastAsia="仿宋"/>
          <w:sz w:val="28"/>
          <w:szCs w:val="28"/>
        </w:rPr>
        <w:t xml:space="preserve">  </w:t>
      </w:r>
      <w:r>
        <w:rPr>
          <w:rFonts w:hint="eastAsia" w:ascii="仿宋" w:hAnsi="仿宋" w:eastAsia="仿宋" w:cs="仿宋_GB2312"/>
          <w:sz w:val="28"/>
          <w:szCs w:val="28"/>
        </w:rPr>
        <w:t xml:space="preserve">其他约定  </w:t>
      </w:r>
      <w:r>
        <w:rPr>
          <w:rFonts w:hint="eastAsia" w:ascii="仿宋" w:hAnsi="仿宋" w:eastAsia="仿宋" w:cs="仿宋_GB2312"/>
          <w:sz w:val="28"/>
          <w:szCs w:val="28"/>
          <w:lang w:val="en-US" w:eastAsia="zh-CN"/>
        </w:rPr>
        <w:t>见双方签署的《花城汇商铺租赁合同》（CTZCGL-ZJ-营收-  -  ）,如本合同与《花城汇商铺租赁合同》（CTZCGL-ZJ-营收-  -  ）有冲突或不一致的，以《花城汇商铺租赁合同》（CTZCGL-ZJ-营收-  -  ）的约定为准。</w:t>
      </w:r>
      <w:r>
        <w:rPr>
          <w:rFonts w:hint="eastAsia" w:ascii="仿宋" w:hAnsi="仿宋" w:eastAsia="仿宋" w:cs="仿宋_GB2312"/>
          <w:sz w:val="28"/>
          <w:szCs w:val="28"/>
        </w:rPr>
        <w:t xml:space="preserve">         </w:t>
      </w:r>
    </w:p>
    <w:p>
      <w:pPr>
        <w:tabs>
          <w:tab w:val="left" w:pos="9240"/>
        </w:tabs>
        <w:spacing w:line="360" w:lineRule="auto"/>
        <w:ind w:right="202" w:rightChars="96" w:firstLine="560" w:firstLineChars="200"/>
        <w:rPr>
          <w:rFonts w:ascii="仿宋" w:hAnsi="仿宋" w:eastAsia="仿宋"/>
          <w:sz w:val="28"/>
          <w:szCs w:val="28"/>
        </w:rPr>
      </w:pPr>
      <w:r>
        <w:rPr>
          <w:rFonts w:hint="eastAsia" w:ascii="仿宋" w:hAnsi="仿宋" w:eastAsia="仿宋" w:cs="黑体"/>
          <w:sz w:val="28"/>
          <w:szCs w:val="28"/>
        </w:rPr>
        <w:t>第九条</w:t>
      </w:r>
      <w:r>
        <w:rPr>
          <w:rFonts w:ascii="仿宋" w:hAnsi="仿宋" w:eastAsia="仿宋"/>
          <w:sz w:val="28"/>
          <w:szCs w:val="28"/>
        </w:rPr>
        <w:t xml:space="preserve">  </w:t>
      </w:r>
      <w:r>
        <w:rPr>
          <w:rFonts w:hint="eastAsia" w:ascii="仿宋" w:hAnsi="仿宋" w:eastAsia="仿宋" w:cs="仿宋_GB2312"/>
          <w:sz w:val="28"/>
          <w:szCs w:val="28"/>
        </w:rPr>
        <w:t>甲乙任何一方未能履行本合同条款或者违反有关法律、法规，经催告后在合理期限内仍未履行的，造成的损失由责任方承担。</w:t>
      </w:r>
    </w:p>
    <w:p>
      <w:pPr>
        <w:tabs>
          <w:tab w:val="left" w:pos="9240"/>
        </w:tabs>
        <w:spacing w:line="360" w:lineRule="auto"/>
        <w:ind w:right="-143" w:rightChars="-68" w:firstLine="560" w:firstLineChars="200"/>
        <w:rPr>
          <w:rFonts w:ascii="仿宋" w:hAnsi="仿宋" w:eastAsia="仿宋"/>
          <w:sz w:val="28"/>
          <w:szCs w:val="28"/>
        </w:rPr>
      </w:pPr>
      <w:r>
        <w:rPr>
          <w:rFonts w:hint="eastAsia" w:ascii="仿宋" w:hAnsi="仿宋" w:eastAsia="仿宋" w:cs="黑体"/>
          <w:sz w:val="28"/>
          <w:szCs w:val="28"/>
        </w:rPr>
        <w:t>第十条</w:t>
      </w:r>
      <w:r>
        <w:rPr>
          <w:rFonts w:ascii="仿宋" w:hAnsi="仿宋" w:eastAsia="仿宋"/>
          <w:sz w:val="28"/>
          <w:szCs w:val="28"/>
        </w:rPr>
        <w:t xml:space="preserve">  </w:t>
      </w:r>
      <w:r>
        <w:rPr>
          <w:rFonts w:hint="eastAsia" w:ascii="仿宋" w:hAnsi="仿宋" w:eastAsia="仿宋" w:cs="仿宋_GB2312"/>
          <w:sz w:val="28"/>
          <w:szCs w:val="28"/>
        </w:rPr>
        <w:t>在租赁期内，如遇不可抗力，致使合同无法履行时，甲乙双方应按有关法律规定及时协商处理。</w:t>
      </w:r>
    </w:p>
    <w:p>
      <w:pPr>
        <w:tabs>
          <w:tab w:val="left" w:pos="9240"/>
        </w:tabs>
        <w:spacing w:line="560" w:lineRule="exact"/>
        <w:ind w:right="-143" w:rightChars="-68" w:firstLine="560" w:firstLineChars="200"/>
        <w:rPr>
          <w:rFonts w:ascii="仿宋" w:hAnsi="仿宋" w:eastAsia="仿宋"/>
          <w:sz w:val="28"/>
          <w:szCs w:val="28"/>
        </w:rPr>
      </w:pPr>
      <w:r>
        <w:rPr>
          <w:rFonts w:hint="eastAsia" w:ascii="仿宋" w:hAnsi="仿宋" w:eastAsia="仿宋" w:cs="黑体"/>
          <w:sz w:val="28"/>
          <w:szCs w:val="28"/>
        </w:rPr>
        <w:t>第十一条</w:t>
      </w:r>
      <w:r>
        <w:rPr>
          <w:rFonts w:ascii="仿宋" w:hAnsi="仿宋" w:eastAsia="仿宋"/>
          <w:sz w:val="28"/>
          <w:szCs w:val="28"/>
        </w:rPr>
        <w:t xml:space="preserve">  </w:t>
      </w:r>
      <w:r>
        <w:rPr>
          <w:rFonts w:hint="eastAsia" w:ascii="仿宋" w:hAnsi="仿宋" w:eastAsia="仿宋" w:cs="仿宋_GB2312"/>
          <w:sz w:val="28"/>
          <w:szCs w:val="28"/>
        </w:rPr>
        <w:t>本合同一式</w:t>
      </w:r>
      <w:r>
        <w:rPr>
          <w:rFonts w:hint="eastAsia" w:ascii="仿宋" w:hAnsi="仿宋" w:eastAsia="仿宋" w:cs="仿宋_GB2312"/>
          <w:sz w:val="28"/>
          <w:szCs w:val="28"/>
          <w:u w:val="single"/>
        </w:rPr>
        <w:t>四</w:t>
      </w:r>
      <w:r>
        <w:rPr>
          <w:rFonts w:hint="eastAsia" w:ascii="仿宋" w:hAnsi="仿宋" w:eastAsia="仿宋"/>
          <w:sz w:val="28"/>
          <w:szCs w:val="28"/>
          <w:u w:val="single"/>
        </w:rPr>
        <w:t xml:space="preserve"> </w:t>
      </w:r>
      <w:r>
        <w:rPr>
          <w:rFonts w:hint="eastAsia" w:ascii="仿宋" w:hAnsi="仿宋" w:eastAsia="仿宋" w:cs="仿宋_GB2312"/>
          <w:sz w:val="28"/>
          <w:szCs w:val="28"/>
        </w:rPr>
        <w:t>份，甲方两份，乙方一份，送一份给街（镇）出租屋管理服务中心备案。</w:t>
      </w:r>
    </w:p>
    <w:p>
      <w:pPr>
        <w:tabs>
          <w:tab w:val="left" w:pos="9240"/>
        </w:tabs>
        <w:spacing w:line="560" w:lineRule="exact"/>
        <w:ind w:right="-143" w:rightChars="-68" w:firstLine="560" w:firstLineChars="200"/>
        <w:rPr>
          <w:rFonts w:ascii="仿宋" w:hAnsi="仿宋" w:eastAsia="仿宋"/>
          <w:sz w:val="28"/>
          <w:szCs w:val="28"/>
        </w:rPr>
      </w:pPr>
      <w:r>
        <w:rPr>
          <w:rFonts w:hint="eastAsia" w:ascii="仿宋" w:hAnsi="仿宋" w:eastAsia="仿宋" w:cs="黑体"/>
          <w:sz w:val="28"/>
          <w:szCs w:val="28"/>
        </w:rPr>
        <w:t>第十二条</w:t>
      </w:r>
      <w:r>
        <w:rPr>
          <w:rFonts w:ascii="仿宋" w:hAnsi="仿宋" w:eastAsia="仿宋"/>
          <w:sz w:val="28"/>
          <w:szCs w:val="28"/>
        </w:rPr>
        <w:t xml:space="preserve">  </w:t>
      </w:r>
      <w:r>
        <w:rPr>
          <w:rFonts w:hint="eastAsia" w:ascii="仿宋" w:hAnsi="仿宋" w:eastAsia="仿宋" w:cs="仿宋_GB2312"/>
          <w:sz w:val="28"/>
          <w:szCs w:val="28"/>
        </w:rPr>
        <w:t>本合同在履行中如发生争议，双方应协商解决，协商不成时，依法向</w:t>
      </w:r>
      <w:r>
        <w:rPr>
          <w:rFonts w:hint="eastAsia" w:ascii="仿宋" w:hAnsi="仿宋" w:eastAsia="仿宋" w:cs="仿宋_GB2312"/>
          <w:sz w:val="28"/>
          <w:szCs w:val="28"/>
          <w:lang w:val="en-US" w:eastAsia="zh-CN"/>
        </w:rPr>
        <w:t>租赁物业所在地</w:t>
      </w:r>
      <w:r>
        <w:rPr>
          <w:rFonts w:hint="eastAsia" w:ascii="仿宋" w:hAnsi="仿宋" w:eastAsia="仿宋" w:cs="仿宋_GB2312"/>
          <w:sz w:val="28"/>
          <w:szCs w:val="28"/>
        </w:rPr>
        <w:t>人民法院起诉。</w:t>
      </w:r>
    </w:p>
    <w:p>
      <w:pPr>
        <w:tabs>
          <w:tab w:val="left" w:pos="9240"/>
        </w:tabs>
        <w:spacing w:line="560" w:lineRule="exact"/>
        <w:ind w:right="-143" w:rightChars="-68" w:firstLine="560" w:firstLineChars="200"/>
        <w:jc w:val="left"/>
        <w:rPr>
          <w:rFonts w:hint="eastAsia" w:ascii="仿宋" w:hAnsi="仿宋" w:eastAsia="仿宋" w:cs="仿宋_GB2312"/>
          <w:sz w:val="28"/>
          <w:szCs w:val="28"/>
        </w:rPr>
      </w:pPr>
      <w:r>
        <w:rPr>
          <w:rFonts w:hint="eastAsia" w:ascii="仿宋" w:hAnsi="仿宋" w:eastAsia="仿宋" w:cs="黑体"/>
          <w:sz w:val="28"/>
          <w:szCs w:val="28"/>
        </w:rPr>
        <w:t>第十三条</w:t>
      </w:r>
      <w:r>
        <w:rPr>
          <w:rFonts w:ascii="仿宋" w:hAnsi="仿宋" w:eastAsia="仿宋"/>
          <w:sz w:val="28"/>
          <w:szCs w:val="28"/>
        </w:rPr>
        <w:t xml:space="preserve">  </w:t>
      </w:r>
      <w:r>
        <w:rPr>
          <w:rFonts w:hint="eastAsia" w:ascii="仿宋" w:hAnsi="仿宋" w:eastAsia="仿宋" w:cs="仿宋_GB2312"/>
          <w:sz w:val="28"/>
          <w:szCs w:val="28"/>
        </w:rPr>
        <w:t>本合同自双方签字之日起生效。</w:t>
      </w:r>
    </w:p>
    <w:p>
      <w:pPr>
        <w:tabs>
          <w:tab w:val="left" w:pos="9240"/>
        </w:tabs>
        <w:spacing w:line="560" w:lineRule="exact"/>
        <w:ind w:right="-143" w:rightChars="-68" w:firstLine="560" w:firstLineChars="200"/>
        <w:jc w:val="left"/>
        <w:rPr>
          <w:rFonts w:hint="eastAsia" w:ascii="仿宋" w:hAnsi="仿宋" w:eastAsia="仿宋" w:cs="仿宋_GB2312"/>
          <w:sz w:val="28"/>
          <w:szCs w:val="28"/>
        </w:rPr>
      </w:pPr>
    </w:p>
    <w:p>
      <w:pPr>
        <w:tabs>
          <w:tab w:val="left" w:pos="9240"/>
        </w:tabs>
        <w:spacing w:line="560" w:lineRule="exact"/>
        <w:ind w:right="-143" w:rightChars="-68" w:firstLine="560" w:firstLineChars="200"/>
        <w:jc w:val="left"/>
        <w:rPr>
          <w:rFonts w:hint="eastAsia" w:ascii="仿宋" w:hAnsi="仿宋" w:eastAsia="仿宋" w:cs="仿宋_GB2312"/>
          <w:sz w:val="28"/>
          <w:szCs w:val="28"/>
        </w:rPr>
      </w:pPr>
    </w:p>
    <w:p>
      <w:pPr>
        <w:tabs>
          <w:tab w:val="left" w:pos="9240"/>
        </w:tabs>
        <w:spacing w:line="560" w:lineRule="exact"/>
        <w:ind w:right="-143" w:rightChars="-68" w:firstLine="560" w:firstLineChars="200"/>
        <w:jc w:val="left"/>
        <w:rPr>
          <w:rFonts w:hint="eastAsia" w:ascii="仿宋" w:hAnsi="仿宋" w:eastAsia="仿宋" w:cs="仿宋_GB2312"/>
          <w:sz w:val="28"/>
          <w:szCs w:val="28"/>
        </w:rPr>
      </w:pPr>
    </w:p>
    <w:p>
      <w:pPr>
        <w:tabs>
          <w:tab w:val="left" w:pos="9240"/>
        </w:tabs>
        <w:spacing w:line="560" w:lineRule="exact"/>
        <w:ind w:right="-143" w:rightChars="-68" w:firstLine="560" w:firstLineChars="200"/>
        <w:jc w:val="left"/>
        <w:rPr>
          <w:rFonts w:hint="eastAsia" w:ascii="仿宋" w:hAnsi="仿宋" w:eastAsia="仿宋" w:cs="仿宋_GB2312"/>
          <w:sz w:val="28"/>
          <w:szCs w:val="28"/>
        </w:rPr>
      </w:pPr>
    </w:p>
    <w:p>
      <w:pPr>
        <w:tabs>
          <w:tab w:val="left" w:pos="9240"/>
        </w:tabs>
        <w:spacing w:line="480" w:lineRule="auto"/>
        <w:ind w:right="-143" w:rightChars="-68"/>
        <w:rPr>
          <w:rFonts w:ascii="仿宋" w:hAnsi="仿宋" w:eastAsia="仿宋"/>
          <w:sz w:val="28"/>
          <w:szCs w:val="28"/>
        </w:rPr>
      </w:pPr>
      <w:r>
        <w:rPr>
          <w:rFonts w:hint="eastAsia" w:ascii="仿宋" w:hAnsi="仿宋" w:eastAsia="仿宋" w:cs="仿宋_GB2312"/>
          <w:sz w:val="28"/>
          <w:szCs w:val="28"/>
        </w:rPr>
        <w:t>甲方（签章）</w:t>
      </w:r>
      <w:r>
        <w:rPr>
          <w:rFonts w:ascii="仿宋" w:hAnsi="仿宋" w:eastAsia="仿宋"/>
          <w:sz w:val="28"/>
          <w:szCs w:val="28"/>
        </w:rPr>
        <w:t xml:space="preserve">                      </w:t>
      </w:r>
      <w:r>
        <w:rPr>
          <w:rFonts w:hint="eastAsia" w:ascii="仿宋" w:hAnsi="仿宋" w:eastAsia="仿宋" w:cs="仿宋_GB2312"/>
          <w:sz w:val="28"/>
          <w:szCs w:val="28"/>
        </w:rPr>
        <w:t>乙方（签章）</w:t>
      </w:r>
    </w:p>
    <w:p>
      <w:pPr>
        <w:tabs>
          <w:tab w:val="left" w:pos="9240"/>
        </w:tabs>
        <w:spacing w:line="480" w:lineRule="auto"/>
        <w:ind w:right="-143" w:rightChars="-68"/>
        <w:rPr>
          <w:rFonts w:ascii="仿宋" w:hAnsi="仿宋" w:eastAsia="仿宋"/>
          <w:sz w:val="28"/>
          <w:szCs w:val="28"/>
        </w:rPr>
      </w:pPr>
      <w:r>
        <w:rPr>
          <w:rFonts w:hint="eastAsia" w:ascii="仿宋" w:hAnsi="仿宋" w:eastAsia="仿宋" w:cs="仿宋_GB2312"/>
          <w:sz w:val="28"/>
          <w:szCs w:val="28"/>
        </w:rPr>
        <w:t>法定代表人：</w:t>
      </w:r>
      <w:r>
        <w:rPr>
          <w:rFonts w:ascii="仿宋" w:hAnsi="仿宋" w:eastAsia="仿宋"/>
          <w:sz w:val="28"/>
          <w:szCs w:val="28"/>
        </w:rPr>
        <w:t xml:space="preserve">                      </w:t>
      </w:r>
      <w:r>
        <w:rPr>
          <w:rFonts w:hint="eastAsia" w:ascii="仿宋" w:hAnsi="仿宋" w:eastAsia="仿宋" w:cs="仿宋_GB2312"/>
          <w:sz w:val="28"/>
          <w:szCs w:val="28"/>
        </w:rPr>
        <w:t>法定代表人：</w:t>
      </w:r>
    </w:p>
    <w:p>
      <w:pPr>
        <w:tabs>
          <w:tab w:val="left" w:pos="9240"/>
        </w:tabs>
        <w:spacing w:line="480" w:lineRule="auto"/>
        <w:ind w:right="-143" w:rightChars="-68"/>
        <w:rPr>
          <w:rFonts w:ascii="仿宋" w:hAnsi="仿宋" w:eastAsia="仿宋"/>
          <w:sz w:val="28"/>
          <w:szCs w:val="28"/>
          <w:u w:val="single"/>
        </w:rPr>
      </w:pPr>
      <w:r>
        <w:rPr>
          <w:rFonts w:hint="eastAsia" w:ascii="仿宋" w:hAnsi="仿宋" w:eastAsia="仿宋" w:cs="仿宋_GB2312"/>
          <w:sz w:val="28"/>
          <w:szCs w:val="28"/>
        </w:rPr>
        <w:t>证件号码：</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cs="仿宋_GB2312"/>
          <w:sz w:val="28"/>
          <w:szCs w:val="28"/>
        </w:rPr>
        <w:t>证件号码：</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w:t>
      </w:r>
    </w:p>
    <w:p>
      <w:pPr>
        <w:tabs>
          <w:tab w:val="left" w:pos="9240"/>
        </w:tabs>
        <w:spacing w:line="480" w:lineRule="auto"/>
        <w:ind w:right="-143" w:rightChars="-68"/>
        <w:rPr>
          <w:rFonts w:ascii="仿宋" w:hAnsi="仿宋" w:eastAsia="仿宋"/>
          <w:sz w:val="28"/>
          <w:szCs w:val="28"/>
        </w:rPr>
      </w:pPr>
      <w:r>
        <w:rPr>
          <w:rFonts w:hint="eastAsia" w:ascii="仿宋" w:hAnsi="仿宋" w:eastAsia="仿宋" w:cs="仿宋_GB2312"/>
          <w:sz w:val="28"/>
          <w:szCs w:val="28"/>
        </w:rPr>
        <w:t xml:space="preserve">委托代理人：　　　              </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 xml:space="preserve"> 委托代理人：</w:t>
      </w:r>
      <w:r>
        <w:rPr>
          <w:rFonts w:hint="eastAsia" w:ascii="仿宋" w:hAnsi="仿宋" w:eastAsia="仿宋" w:cs="仿宋_GB2312"/>
          <w:sz w:val="28"/>
          <w:szCs w:val="28"/>
        </w:rPr>
        <w:tab/>
      </w:r>
      <w:r>
        <w:rPr>
          <w:rFonts w:ascii="仿宋" w:hAnsi="仿宋" w:eastAsia="仿宋"/>
          <w:sz w:val="28"/>
          <w:szCs w:val="28"/>
        </w:rPr>
        <w:t xml:space="preserve">                      </w:t>
      </w:r>
    </w:p>
    <w:p>
      <w:pPr>
        <w:tabs>
          <w:tab w:val="left" w:pos="9240"/>
        </w:tabs>
        <w:spacing w:line="480" w:lineRule="auto"/>
        <w:ind w:right="-143" w:rightChars="-68"/>
        <w:rPr>
          <w:rFonts w:ascii="仿宋" w:hAnsi="仿宋" w:eastAsia="仿宋"/>
          <w:sz w:val="28"/>
          <w:szCs w:val="28"/>
          <w:u w:val="single"/>
        </w:rPr>
      </w:pPr>
      <w:r>
        <w:rPr>
          <w:rFonts w:hint="eastAsia" w:ascii="仿宋" w:hAnsi="仿宋" w:eastAsia="仿宋" w:cs="仿宋_GB2312"/>
          <w:sz w:val="28"/>
          <w:szCs w:val="28"/>
        </w:rPr>
        <w:t>证件号码：</w:t>
      </w:r>
      <w:r>
        <w:rPr>
          <w:rFonts w:hint="eastAsia" w:ascii="仿宋" w:hAnsi="仿宋" w:eastAsia="仿宋" w:cs="仿宋_GB2312"/>
          <w:sz w:val="28"/>
          <w:szCs w:val="28"/>
          <w:u w:val="single"/>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cs="仿宋_GB2312"/>
          <w:sz w:val="28"/>
          <w:szCs w:val="28"/>
        </w:rPr>
        <w:t>证件号码：</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 xml:space="preserve">  </w:t>
      </w:r>
    </w:p>
    <w:p>
      <w:pPr>
        <w:tabs>
          <w:tab w:val="left" w:pos="9240"/>
        </w:tabs>
        <w:spacing w:line="480" w:lineRule="auto"/>
        <w:ind w:right="-143" w:rightChars="-68"/>
        <w:rPr>
          <w:rFonts w:hint="eastAsia" w:ascii="仿宋" w:hAnsi="仿宋" w:eastAsia="仿宋" w:cs="仿宋_GB2312"/>
          <w:sz w:val="28"/>
          <w:szCs w:val="28"/>
        </w:rPr>
      </w:pPr>
      <w:r>
        <w:rPr>
          <w:rFonts w:hint="eastAsia" w:ascii="仿宋" w:hAnsi="仿宋" w:eastAsia="仿宋" w:cs="仿宋_GB2312"/>
          <w:sz w:val="28"/>
          <w:szCs w:val="28"/>
        </w:rPr>
        <w:t>地址：</w:t>
      </w:r>
      <w:r>
        <w:rPr>
          <w:rFonts w:hint="eastAsia" w:ascii="仿宋" w:hAnsi="仿宋" w:eastAsia="仿宋" w:cs="仿宋_GB2312"/>
          <w:sz w:val="21"/>
          <w:szCs w:val="21"/>
        </w:rPr>
        <w:t>天河区临江大道海心沙</w:t>
      </w:r>
      <w:r>
        <w:rPr>
          <w:rFonts w:hint="eastAsia" w:ascii="仿宋" w:hAnsi="仿宋" w:eastAsia="仿宋" w:cs="仿宋_GB2312"/>
          <w:sz w:val="21"/>
          <w:szCs w:val="21"/>
          <w:lang w:eastAsia="zh-CN"/>
        </w:rPr>
        <w:t>西区</w:t>
      </w:r>
      <w:r>
        <w:rPr>
          <w:rFonts w:hint="eastAsia" w:ascii="仿宋" w:hAnsi="仿宋" w:eastAsia="仿宋" w:cs="仿宋_GB2312"/>
          <w:sz w:val="21"/>
          <w:szCs w:val="21"/>
          <w:lang w:val="en-US" w:eastAsia="zh-CN"/>
        </w:rPr>
        <w:t>6009</w:t>
      </w:r>
      <w:r>
        <w:rPr>
          <w:rFonts w:hint="eastAsia" w:ascii="仿宋" w:hAnsi="仿宋" w:eastAsia="仿宋" w:cs="仿宋_GB2312"/>
          <w:sz w:val="21"/>
          <w:szCs w:val="21"/>
        </w:rPr>
        <w:t xml:space="preserve">室 </w:t>
      </w:r>
      <w:r>
        <w:rPr>
          <w:rFonts w:hint="eastAsia" w:ascii="仿宋" w:hAnsi="仿宋" w:eastAsia="仿宋" w:cs="仿宋_GB2312"/>
          <w:sz w:val="28"/>
          <w:szCs w:val="28"/>
        </w:rPr>
        <w:t xml:space="preserve">    </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地址：</w:t>
      </w:r>
    </w:p>
    <w:p>
      <w:pPr>
        <w:tabs>
          <w:tab w:val="left" w:pos="9240"/>
        </w:tabs>
        <w:spacing w:line="480" w:lineRule="auto"/>
        <w:ind w:right="-143" w:rightChars="-68"/>
        <w:rPr>
          <w:rFonts w:ascii="仿宋" w:hAnsi="仿宋" w:eastAsia="仿宋"/>
          <w:sz w:val="28"/>
          <w:szCs w:val="28"/>
        </w:rPr>
      </w:pPr>
    </w:p>
    <w:p>
      <w:pPr>
        <w:tabs>
          <w:tab w:val="left" w:pos="9240"/>
        </w:tabs>
        <w:spacing w:line="480" w:lineRule="auto"/>
        <w:ind w:right="-143" w:rightChars="-68"/>
        <w:rPr>
          <w:rFonts w:ascii="仿宋" w:hAnsi="仿宋" w:eastAsia="仿宋"/>
          <w:sz w:val="28"/>
          <w:szCs w:val="28"/>
        </w:rPr>
      </w:pPr>
      <w:r>
        <w:rPr>
          <w:rFonts w:hint="eastAsia" w:ascii="仿宋" w:hAnsi="仿宋" w:eastAsia="仿宋" w:cs="仿宋_GB2312"/>
          <w:sz w:val="28"/>
          <w:szCs w:val="28"/>
        </w:rPr>
        <w:t>联系电话：</w:t>
      </w:r>
      <w:r>
        <w:rPr>
          <w:rFonts w:hint="eastAsia" w:ascii="仿宋" w:hAnsi="仿宋" w:eastAsia="仿宋" w:cs="仿宋_GB2312"/>
          <w:sz w:val="21"/>
          <w:szCs w:val="21"/>
        </w:rPr>
        <w:t>020-38089993</w:t>
      </w:r>
      <w:r>
        <w:rPr>
          <w:rFonts w:ascii="仿宋" w:hAnsi="仿宋" w:eastAsia="仿宋"/>
          <w:sz w:val="21"/>
          <w:szCs w:val="21"/>
        </w:rPr>
        <w:t xml:space="preserve"> </w:t>
      </w:r>
      <w:r>
        <w:rPr>
          <w:rFonts w:hint="eastAsia" w:ascii="仿宋" w:hAnsi="仿宋" w:eastAsia="仿宋"/>
          <w:sz w:val="21"/>
          <w:szCs w:val="21"/>
          <w:lang w:eastAsia="zh-CN"/>
        </w:rPr>
        <w:t>、</w:t>
      </w:r>
      <w:r>
        <w:rPr>
          <w:rFonts w:hint="eastAsia" w:ascii="仿宋" w:hAnsi="仿宋" w:eastAsia="仿宋"/>
          <w:sz w:val="21"/>
          <w:szCs w:val="21"/>
          <w:lang w:val="en-US" w:eastAsia="zh-CN"/>
        </w:rPr>
        <w:t>13922460029</w:t>
      </w:r>
      <w:r>
        <w:rPr>
          <w:rFonts w:ascii="仿宋" w:hAnsi="仿宋" w:eastAsia="仿宋"/>
          <w:sz w:val="28"/>
          <w:szCs w:val="28"/>
        </w:rPr>
        <w:t xml:space="preserve">     </w:t>
      </w:r>
      <w:r>
        <w:rPr>
          <w:rFonts w:hint="eastAsia" w:ascii="仿宋" w:hAnsi="仿宋" w:eastAsia="仿宋" w:cs="仿宋_GB2312"/>
          <w:sz w:val="28"/>
          <w:szCs w:val="28"/>
        </w:rPr>
        <w:t>联系电话：</w:t>
      </w:r>
    </w:p>
    <w:p>
      <w:pPr>
        <w:tabs>
          <w:tab w:val="left" w:pos="9006"/>
        </w:tabs>
        <w:spacing w:line="480" w:lineRule="auto"/>
        <w:ind w:right="-143" w:rightChars="-68"/>
        <w:jc w:val="left"/>
        <w:rPr>
          <w:rFonts w:ascii="仿宋" w:hAnsi="仿宋" w:eastAsia="仿宋"/>
          <w:sz w:val="28"/>
          <w:szCs w:val="28"/>
        </w:rPr>
      </w:pPr>
      <w:r>
        <w:rPr>
          <w:rFonts w:ascii="仿宋" w:hAnsi="仿宋" w:eastAsia="仿宋"/>
          <w:sz w:val="28"/>
          <w:szCs w:val="28"/>
          <w:u w:val="single"/>
        </w:rPr>
        <w:t xml:space="preserve">        </w:t>
      </w:r>
      <w:r>
        <w:rPr>
          <w:rFonts w:hint="eastAsia" w:ascii="仿宋" w:hAnsi="仿宋" w:eastAsia="仿宋" w:cs="仿宋_GB2312"/>
          <w:sz w:val="28"/>
          <w:szCs w:val="28"/>
        </w:rPr>
        <w:t>年</w:t>
      </w:r>
      <w:r>
        <w:rPr>
          <w:rFonts w:ascii="仿宋" w:hAnsi="仿宋" w:eastAsia="仿宋"/>
          <w:sz w:val="28"/>
          <w:szCs w:val="28"/>
          <w:u w:val="single"/>
        </w:rPr>
        <w:t xml:space="preserve">    </w:t>
      </w:r>
      <w:r>
        <w:rPr>
          <w:rFonts w:hint="eastAsia" w:ascii="仿宋" w:hAnsi="仿宋" w:eastAsia="仿宋" w:cs="仿宋_GB2312"/>
          <w:sz w:val="28"/>
          <w:szCs w:val="28"/>
        </w:rPr>
        <w:t>月</w:t>
      </w:r>
      <w:r>
        <w:rPr>
          <w:rFonts w:ascii="仿宋" w:hAnsi="仿宋" w:eastAsia="仿宋"/>
          <w:sz w:val="28"/>
          <w:szCs w:val="28"/>
          <w:u w:val="single"/>
        </w:rPr>
        <w:t xml:space="preserve">    </w:t>
      </w:r>
      <w:r>
        <w:rPr>
          <w:rFonts w:hint="eastAsia" w:ascii="仿宋" w:hAnsi="仿宋" w:eastAsia="仿宋" w:cs="仿宋_GB2312"/>
          <w:sz w:val="28"/>
          <w:szCs w:val="28"/>
        </w:rPr>
        <w:t>日</w:t>
      </w:r>
      <w:r>
        <w:rPr>
          <w:rFonts w:ascii="仿宋" w:hAnsi="仿宋" w:eastAsia="仿宋"/>
          <w:sz w:val="28"/>
          <w:szCs w:val="28"/>
        </w:rPr>
        <w:t xml:space="preserve">            </w:t>
      </w:r>
      <w:r>
        <w:rPr>
          <w:rFonts w:ascii="仿宋" w:hAnsi="仿宋" w:eastAsia="仿宋"/>
          <w:sz w:val="28"/>
          <w:szCs w:val="28"/>
          <w:u w:val="single"/>
        </w:rPr>
        <w:t xml:space="preserve">        </w:t>
      </w:r>
      <w:r>
        <w:rPr>
          <w:rFonts w:hint="eastAsia" w:ascii="仿宋" w:hAnsi="仿宋" w:eastAsia="仿宋" w:cs="仿宋_GB2312"/>
          <w:sz w:val="28"/>
          <w:szCs w:val="28"/>
        </w:rPr>
        <w:t>年</w:t>
      </w:r>
      <w:r>
        <w:rPr>
          <w:rFonts w:ascii="仿宋" w:hAnsi="仿宋" w:eastAsia="仿宋"/>
          <w:sz w:val="28"/>
          <w:szCs w:val="28"/>
          <w:u w:val="single"/>
        </w:rPr>
        <w:t xml:space="preserve">    </w:t>
      </w:r>
      <w:r>
        <w:rPr>
          <w:rFonts w:hint="eastAsia" w:ascii="仿宋" w:hAnsi="仿宋" w:eastAsia="仿宋" w:cs="仿宋_GB2312"/>
          <w:sz w:val="28"/>
          <w:szCs w:val="28"/>
        </w:rPr>
        <w:t>月</w:t>
      </w:r>
      <w:r>
        <w:rPr>
          <w:rFonts w:ascii="仿宋" w:hAnsi="仿宋" w:eastAsia="仿宋"/>
          <w:sz w:val="28"/>
          <w:szCs w:val="28"/>
          <w:u w:val="single"/>
        </w:rPr>
        <w:t xml:space="preserve">    </w:t>
      </w:r>
      <w:r>
        <w:rPr>
          <w:rFonts w:hint="eastAsia" w:ascii="仿宋" w:hAnsi="仿宋" w:eastAsia="仿宋" w:cs="仿宋_GB2312"/>
          <w:sz w:val="28"/>
          <w:szCs w:val="28"/>
        </w:rPr>
        <w:t>日</w:t>
      </w:r>
    </w:p>
    <w:p>
      <w:pPr>
        <w:rPr>
          <w:rFonts w:hint="eastAsia" w:ascii="仿宋_GB2312" w:hAnsi="楷体_GB2312" w:eastAsia="仿宋_GB2312" w:cs="TT54AB0ED3tCID-WinCharSetFFFF-H"/>
          <w:b/>
          <w:bCs/>
          <w:kern w:val="0"/>
          <w:sz w:val="28"/>
          <w:szCs w:val="28"/>
          <w:highlight w:val="none"/>
          <w:lang w:val="en-US" w:eastAsia="zh-CN"/>
        </w:rPr>
      </w:pPr>
    </w:p>
    <w:p>
      <w:pPr>
        <w:rPr>
          <w:rFonts w:ascii="仿宋" w:hAnsi="仿宋" w:eastAsia="仿宋"/>
        </w:rPr>
      </w:pPr>
    </w:p>
    <w:p>
      <w:bookmarkStart w:id="6" w:name="_GoBack"/>
      <w:bookmarkEnd w:id="6"/>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销.">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TT54AB0ED3tCID-WinCharSetFFFF-H">
    <w:altName w:val="微软雅黑"/>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chineseCountingThousand"/>
      <w:lvlText w:val="第%1条"/>
      <w:lvlJc w:val="left"/>
      <w:pPr>
        <w:tabs>
          <w:tab w:val="left" w:pos="1125"/>
        </w:tabs>
        <w:ind w:left="1125" w:hanging="1125"/>
      </w:pPr>
      <w:rPr>
        <w:rFonts w:hint="default"/>
        <w:color w:val="auto"/>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0000009"/>
    <w:multiLevelType w:val="singleLevel"/>
    <w:tmpl w:val="00000009"/>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YmVkMTgwZjc0ODlmYWM5ZDdhNjA3NGRiOWI3ZjcifQ=="/>
  </w:docVars>
  <w:rsids>
    <w:rsidRoot w:val="54D303AB"/>
    <w:rsid w:val="54D30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semiHidden/>
    <w:uiPriority w:val="99"/>
    <w:pPr>
      <w:widowControl/>
      <w:jc w:val="left"/>
    </w:pPr>
    <w:rPr>
      <w:kern w:val="0"/>
    </w:rPr>
  </w:style>
  <w:style w:type="paragraph" w:styleId="3">
    <w:name w:val="Block Text"/>
    <w:basedOn w:val="1"/>
    <w:qFormat/>
    <w:uiPriority w:val="0"/>
    <w:pPr>
      <w:spacing w:line="360" w:lineRule="exact"/>
      <w:ind w:left="1680" w:right="210" w:firstLine="2"/>
    </w:pPr>
    <w:rPr>
      <w:rFonts w:ascii="楷体_GB2312" w:hAnsi="宋体" w:eastAsia="楷体_GB2312"/>
      <w:sz w:val="23"/>
      <w:szCs w:val="20"/>
    </w:rPr>
  </w:style>
  <w:style w:type="paragraph" w:styleId="4">
    <w:name w:val="footer"/>
    <w:basedOn w:val="1"/>
    <w:uiPriority w:val="99"/>
    <w:pPr>
      <w:tabs>
        <w:tab w:val="center" w:pos="4153"/>
        <w:tab w:val="right" w:pos="8306"/>
      </w:tabs>
      <w:snapToGrid w:val="0"/>
      <w:jc w:val="left"/>
    </w:pPr>
    <w:rPr>
      <w:sz w:val="18"/>
      <w:szCs w:val="18"/>
    </w:rPr>
  </w:style>
  <w:style w:type="paragraph" w:styleId="5">
    <w:name w:val="Body Text Indent 3"/>
    <w:basedOn w:val="1"/>
    <w:semiHidden/>
    <w:qFormat/>
    <w:uiPriority w:val="99"/>
    <w:pPr>
      <w:tabs>
        <w:tab w:val="left" w:pos="9240"/>
      </w:tabs>
      <w:spacing w:line="560" w:lineRule="exact"/>
      <w:ind w:right="-1082" w:rightChars="-338" w:firstLine="600" w:firstLineChars="200"/>
    </w:pPr>
    <w:rPr>
      <w:kern w:val="0"/>
      <w:sz w:val="16"/>
      <w:szCs w:val="16"/>
    </w:rPr>
  </w:style>
  <w:style w:type="paragraph" w:customStyle="1" w:styleId="8">
    <w:name w:val="Default"/>
    <w:qFormat/>
    <w:uiPriority w:val="0"/>
    <w:pPr>
      <w:widowControl w:val="0"/>
      <w:autoSpaceDE w:val="0"/>
      <w:autoSpaceDN w:val="0"/>
      <w:adjustRightInd w:val="0"/>
    </w:pPr>
    <w:rPr>
      <w:rFonts w:ascii="宋体...销." w:hAnsi="Times New Roman" w:eastAsia="宋体...销." w:cs="宋体...销."/>
      <w:color w:val="000000"/>
      <w:sz w:val="24"/>
      <w:szCs w:val="24"/>
      <w:lang w:val="en-US" w:eastAsia="zh-CN" w:bidi="ar-SA"/>
    </w:rPr>
  </w:style>
  <w:style w:type="paragraph" w:customStyle="1" w:styleId="9">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2023-01-03T10:23:00Z</dcterms:created>
  <dc:creator>traveler</dc:creator>
  <cp:lastModifiedBy>traveler</cp:lastModifiedBy>
  <dcterms:modified xsi:type="dcterms:W3CDTF">2023-01-03T10:24:22Z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F148F608BF384D56B2E3AC15014EE5EF</vt:lpwstr>
  </property>
</Properties>
</file>